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7B7" w:rsidRPr="00AD152B" w:rsidRDefault="008917B7" w:rsidP="008917B7">
      <w:pPr>
        <w:bidi/>
        <w:spacing w:line="240" w:lineRule="atLeast"/>
        <w:ind w:right="240"/>
        <w:outlineLvl w:val="0"/>
        <w:rPr>
          <w:rFonts w:ascii="Arial" w:hAnsi="Arial" w:cs="Arial"/>
          <w:rtl/>
        </w:rPr>
      </w:pPr>
      <w:r w:rsidRPr="00AD152B">
        <w:rPr>
          <w:rFonts w:ascii="Arial" w:hAnsi="Arial" w:cs="Arial"/>
          <w:rtl/>
        </w:rPr>
        <w:t>דר' אורי לוי</w:t>
      </w:r>
      <w:r>
        <w:rPr>
          <w:rFonts w:ascii="Arial" w:hAnsi="Arial" w:cs="Arial" w:hint="cs"/>
          <w:rtl/>
        </w:rPr>
        <w:t xml:space="preserve"> </w:t>
      </w:r>
      <w:r>
        <w:rPr>
          <w:rStyle w:val="FootnoteReference"/>
          <w:rFonts w:ascii="Arial" w:hAnsi="Arial" w:cs="Arial"/>
          <w:rtl/>
        </w:rPr>
        <w:footnoteReference w:id="1"/>
      </w:r>
    </w:p>
    <w:p w:rsidR="008917B7" w:rsidRPr="00AD152B" w:rsidRDefault="008917B7" w:rsidP="008917B7">
      <w:pPr>
        <w:tabs>
          <w:tab w:val="left" w:pos="6720"/>
        </w:tabs>
        <w:bidi/>
        <w:spacing w:line="240" w:lineRule="atLeast"/>
        <w:rPr>
          <w:rFonts w:ascii="Arial" w:hAnsi="Arial" w:cs="Arial"/>
          <w:rtl/>
        </w:rPr>
      </w:pPr>
      <w:r w:rsidRPr="00AD152B">
        <w:rPr>
          <w:rFonts w:ascii="Arial" w:hAnsi="Arial" w:cs="Arial"/>
          <w:rtl/>
        </w:rPr>
        <w:t>פוריה עילית, ד.נ. גליל תחתון 15208</w:t>
      </w:r>
    </w:p>
    <w:p w:rsidR="008917B7" w:rsidRPr="00AD152B" w:rsidRDefault="008917B7" w:rsidP="008917B7">
      <w:pPr>
        <w:tabs>
          <w:tab w:val="left" w:pos="6720"/>
        </w:tabs>
        <w:bidi/>
        <w:spacing w:line="240" w:lineRule="atLeast"/>
        <w:rPr>
          <w:rFonts w:ascii="Arial" w:hAnsi="Arial" w:cs="Arial"/>
          <w:rtl/>
        </w:rPr>
      </w:pPr>
      <w:r w:rsidRPr="00AD152B">
        <w:rPr>
          <w:rFonts w:ascii="Arial" w:hAnsi="Arial" w:cs="Arial" w:hint="cs"/>
          <w:rtl/>
        </w:rPr>
        <w:t>:</w:t>
      </w:r>
      <w:r w:rsidRPr="00AD152B">
        <w:rPr>
          <w:rFonts w:ascii="Arial" w:hAnsi="Arial" w:cs="Arial"/>
          <w:rtl/>
        </w:rPr>
        <w:t xml:space="preserve"> 04-6750856</w:t>
      </w:r>
    </w:p>
    <w:p w:rsidR="008917B7" w:rsidRPr="00AD152B" w:rsidRDefault="008917B7" w:rsidP="008917B7">
      <w:pPr>
        <w:tabs>
          <w:tab w:val="left" w:pos="6720"/>
        </w:tabs>
        <w:bidi/>
        <w:spacing w:line="240" w:lineRule="atLeast"/>
        <w:rPr>
          <w:rFonts w:ascii="Arial" w:hAnsi="Arial" w:cs="Arial"/>
          <w:rtl/>
        </w:rPr>
      </w:pPr>
      <w:r w:rsidRPr="00AD152B">
        <w:rPr>
          <w:rFonts w:ascii="Arial" w:hAnsi="Arial" w:cs="Arial"/>
          <w:rtl/>
        </w:rPr>
        <w:t>פקס</w:t>
      </w:r>
      <w:r w:rsidRPr="00AD152B">
        <w:rPr>
          <w:rFonts w:ascii="Arial" w:hAnsi="Arial" w:cs="Arial" w:hint="cs"/>
          <w:rtl/>
        </w:rPr>
        <w:t>:</w:t>
      </w:r>
      <w:r w:rsidRPr="00AD152B">
        <w:rPr>
          <w:rFonts w:ascii="Arial" w:hAnsi="Arial" w:cs="Arial"/>
          <w:rtl/>
        </w:rPr>
        <w:t xml:space="preserve"> 04-6750855 </w:t>
      </w:r>
    </w:p>
    <w:p w:rsidR="008917B7" w:rsidRDefault="008917B7" w:rsidP="008917B7">
      <w:pPr>
        <w:tabs>
          <w:tab w:val="left" w:pos="6720"/>
        </w:tabs>
        <w:bidi/>
        <w:spacing w:line="240" w:lineRule="atLeast"/>
        <w:outlineLvl w:val="0"/>
        <w:rPr>
          <w:rFonts w:ascii="Arial" w:hAnsi="Arial" w:cs="Arial"/>
          <w:noProof/>
        </w:rPr>
      </w:pPr>
      <w:r w:rsidRPr="00AD152B">
        <w:rPr>
          <w:rFonts w:ascii="Arial" w:hAnsi="Arial" w:cs="Arial"/>
          <w:rtl/>
        </w:rPr>
        <w:t xml:space="preserve">דאר אלקטרוני: </w:t>
      </w:r>
      <w:hyperlink r:id="rId7" w:history="1">
        <w:r w:rsidRPr="00BB3039">
          <w:rPr>
            <w:rStyle w:val="Hyperlink"/>
            <w:rFonts w:ascii="Arial" w:hAnsi="Arial" w:cs="Arial"/>
            <w:noProof/>
          </w:rPr>
          <w:t>dr.urilevy@gmail.com</w:t>
        </w:r>
      </w:hyperlink>
    </w:p>
    <w:p w:rsidR="008917B7" w:rsidRDefault="008917B7" w:rsidP="008917B7">
      <w:pPr>
        <w:tabs>
          <w:tab w:val="left" w:pos="6720"/>
        </w:tabs>
        <w:bidi/>
        <w:spacing w:line="240" w:lineRule="atLeast"/>
        <w:outlineLvl w:val="0"/>
        <w:rPr>
          <w:rFonts w:ascii="Arial" w:hAnsi="Arial" w:cs="Arial"/>
          <w:noProof/>
          <w:rtl/>
        </w:rPr>
      </w:pPr>
      <w:r w:rsidRPr="00AD152B">
        <w:rPr>
          <w:rFonts w:ascii="Arial" w:hAnsi="Arial" w:cs="Arial"/>
          <w:noProof/>
          <w:rtl/>
        </w:rPr>
        <w:t xml:space="preserve">כתובת אתר אינטרנט: </w:t>
      </w:r>
      <w:hyperlink r:id="rId8" w:history="1">
        <w:r w:rsidRPr="00BB3039">
          <w:rPr>
            <w:rStyle w:val="Hyperlink"/>
            <w:rFonts w:ascii="Arial" w:hAnsi="Arial" w:cs="Arial"/>
            <w:noProof/>
          </w:rPr>
          <w:t>www.drurilevy.org.il</w:t>
        </w:r>
      </w:hyperlink>
    </w:p>
    <w:p w:rsidR="008917B7" w:rsidRDefault="008917B7" w:rsidP="008917B7">
      <w:pPr>
        <w:bidi/>
        <w:spacing w:line="240" w:lineRule="atLeast"/>
        <w:ind w:left="480" w:right="360"/>
        <w:jc w:val="both"/>
        <w:rPr>
          <w:rFonts w:ascii="Arial" w:hAnsi="Arial" w:cs="Arial"/>
          <w:sz w:val="22"/>
          <w:szCs w:val="22"/>
          <w:rtl/>
        </w:rPr>
      </w:pPr>
    </w:p>
    <w:p w:rsidR="00C435E9" w:rsidRDefault="00C435E9">
      <w:pPr>
        <w:bidi/>
        <w:spacing w:line="240" w:lineRule="atLeast"/>
        <w:ind w:right="1200"/>
        <w:jc w:val="both"/>
        <w:rPr>
          <w:rFonts w:asciiTheme="minorBidi" w:hAnsiTheme="minorBidi" w:cstheme="minorBidi"/>
          <w:sz w:val="24"/>
          <w:szCs w:val="24"/>
          <w:rtl/>
        </w:rPr>
      </w:pPr>
    </w:p>
    <w:p w:rsidR="008917B7" w:rsidRDefault="008917B7" w:rsidP="008917B7">
      <w:pPr>
        <w:bidi/>
        <w:spacing w:line="240" w:lineRule="atLeast"/>
        <w:ind w:right="1200"/>
        <w:jc w:val="both"/>
        <w:rPr>
          <w:rFonts w:asciiTheme="minorBidi" w:hAnsiTheme="minorBidi" w:cstheme="minorBidi"/>
          <w:sz w:val="24"/>
          <w:szCs w:val="24"/>
          <w:rtl/>
        </w:rPr>
      </w:pPr>
    </w:p>
    <w:p w:rsidR="00926268" w:rsidRPr="008917B7" w:rsidRDefault="00C435E9" w:rsidP="008917B7">
      <w:pPr>
        <w:bidi/>
        <w:spacing w:line="240" w:lineRule="atLeast"/>
        <w:ind w:right="1200"/>
        <w:jc w:val="both"/>
        <w:rPr>
          <w:rFonts w:asciiTheme="minorBidi" w:hAnsiTheme="minorBidi" w:cstheme="minorBidi"/>
          <w:sz w:val="22"/>
          <w:szCs w:val="22"/>
          <w:rtl/>
        </w:rPr>
      </w:pPr>
      <w:r w:rsidRPr="008917B7">
        <w:rPr>
          <w:rFonts w:asciiTheme="minorBidi" w:hAnsiTheme="minorBidi" w:cstheme="minorBidi" w:hint="cs"/>
          <w:sz w:val="22"/>
          <w:szCs w:val="22"/>
          <w:rtl/>
        </w:rPr>
        <w:t xml:space="preserve">נא לשים לב. </w:t>
      </w:r>
      <w:r w:rsidR="008E071E" w:rsidRPr="008917B7">
        <w:rPr>
          <w:rFonts w:asciiTheme="minorBidi" w:hAnsiTheme="minorBidi" w:cstheme="minorBidi" w:hint="cs"/>
          <w:sz w:val="22"/>
          <w:szCs w:val="22"/>
          <w:rtl/>
        </w:rPr>
        <w:t xml:space="preserve">זה המאמר  המלא </w:t>
      </w:r>
      <w:r w:rsidR="00927B1F" w:rsidRPr="008917B7">
        <w:rPr>
          <w:rFonts w:asciiTheme="minorBidi" w:hAnsiTheme="minorBidi" w:cstheme="minorBidi" w:hint="cs"/>
          <w:sz w:val="22"/>
          <w:szCs w:val="22"/>
          <w:rtl/>
        </w:rPr>
        <w:t xml:space="preserve">על נושא זה וכל מאמר מתאריך קודם ל-13 יולי </w:t>
      </w:r>
      <w:r w:rsidR="008E071E" w:rsidRPr="008917B7">
        <w:rPr>
          <w:rFonts w:asciiTheme="minorBidi" w:hAnsiTheme="minorBidi" w:cstheme="minorBidi" w:hint="cs"/>
          <w:sz w:val="22"/>
          <w:szCs w:val="22"/>
          <w:rtl/>
        </w:rPr>
        <w:t xml:space="preserve"> </w:t>
      </w:r>
      <w:r w:rsidR="00927B1F" w:rsidRPr="008917B7">
        <w:rPr>
          <w:rFonts w:asciiTheme="minorBidi" w:hAnsiTheme="minorBidi" w:cstheme="minorBidi" w:hint="cs"/>
          <w:sz w:val="22"/>
          <w:szCs w:val="22"/>
          <w:rtl/>
        </w:rPr>
        <w:t>2016, יש לבטל</w:t>
      </w:r>
      <w:r w:rsidR="008E071E" w:rsidRPr="008917B7">
        <w:rPr>
          <w:rFonts w:asciiTheme="minorBidi" w:hAnsiTheme="minorBidi" w:cstheme="minorBidi" w:hint="cs"/>
          <w:sz w:val="22"/>
          <w:szCs w:val="22"/>
          <w:rtl/>
        </w:rPr>
        <w:t>.</w:t>
      </w:r>
      <w:r w:rsidR="0055199B" w:rsidRPr="008917B7">
        <w:rPr>
          <w:rFonts w:asciiTheme="minorBidi" w:hAnsiTheme="minorBidi" w:cstheme="minorBidi" w:hint="cs"/>
          <w:sz w:val="22"/>
          <w:szCs w:val="22"/>
          <w:rtl/>
        </w:rPr>
        <w:t xml:space="preserve"> הגהה מאי 2</w:t>
      </w:r>
      <w:r w:rsidR="008917B7">
        <w:rPr>
          <w:rFonts w:asciiTheme="minorBidi" w:hAnsiTheme="minorBidi" w:cstheme="minorBidi" w:hint="cs"/>
          <w:sz w:val="22"/>
          <w:szCs w:val="22"/>
          <w:rtl/>
        </w:rPr>
        <w:t>0</w:t>
      </w:r>
      <w:r w:rsidR="0055199B" w:rsidRPr="008917B7">
        <w:rPr>
          <w:rFonts w:asciiTheme="minorBidi" w:hAnsiTheme="minorBidi" w:cstheme="minorBidi" w:hint="cs"/>
          <w:sz w:val="22"/>
          <w:szCs w:val="22"/>
          <w:rtl/>
        </w:rPr>
        <w:t>17</w:t>
      </w:r>
    </w:p>
    <w:p w:rsidR="005F7217" w:rsidRDefault="005F7217" w:rsidP="005F7217">
      <w:pPr>
        <w:bidi/>
        <w:spacing w:line="240" w:lineRule="atLeast"/>
        <w:ind w:right="1200"/>
        <w:jc w:val="both"/>
        <w:rPr>
          <w:rFonts w:asciiTheme="minorBidi" w:hAnsiTheme="minorBidi" w:cstheme="minorBidi"/>
          <w:sz w:val="24"/>
          <w:szCs w:val="24"/>
          <w:rtl/>
        </w:rPr>
      </w:pPr>
    </w:p>
    <w:p w:rsidR="00926268" w:rsidRPr="00344FCB" w:rsidRDefault="00926268">
      <w:pPr>
        <w:bidi/>
        <w:spacing w:line="240" w:lineRule="atLeast"/>
        <w:ind w:right="1200"/>
        <w:jc w:val="both"/>
        <w:rPr>
          <w:rFonts w:asciiTheme="minorBidi" w:hAnsiTheme="minorBidi" w:cstheme="minorBidi"/>
          <w:sz w:val="24"/>
          <w:szCs w:val="24"/>
          <w:rtl/>
        </w:rPr>
      </w:pPr>
    </w:p>
    <w:p w:rsidR="00926268" w:rsidRPr="008917B7" w:rsidRDefault="00D7610B" w:rsidP="008917B7">
      <w:pPr>
        <w:tabs>
          <w:tab w:val="left" w:pos="8040"/>
        </w:tabs>
        <w:bidi/>
        <w:spacing w:line="240" w:lineRule="atLeast"/>
        <w:ind w:left="960" w:right="240"/>
        <w:jc w:val="center"/>
        <w:rPr>
          <w:rFonts w:ascii="Arial" w:hAnsi="Arial" w:cs="Arial"/>
          <w:bCs/>
          <w:sz w:val="28"/>
          <w:szCs w:val="28"/>
          <w:rtl/>
        </w:rPr>
      </w:pPr>
      <w:r w:rsidRPr="008917B7">
        <w:rPr>
          <w:rFonts w:ascii="Arial" w:hAnsi="Arial" w:cs="Arial"/>
          <w:bCs/>
          <w:sz w:val="28"/>
          <w:szCs w:val="28"/>
          <w:rtl/>
        </w:rPr>
        <w:t>איך בודקת אישה שפסק דם ויסתה?</w:t>
      </w:r>
    </w:p>
    <w:p w:rsidR="002A0F90" w:rsidRPr="00344FCB" w:rsidRDefault="002A0F90" w:rsidP="002A0F90">
      <w:pPr>
        <w:bidi/>
        <w:spacing w:line="240" w:lineRule="atLeast"/>
        <w:ind w:right="1200"/>
        <w:jc w:val="center"/>
        <w:rPr>
          <w:rFonts w:asciiTheme="minorBidi" w:hAnsiTheme="minorBidi" w:cstheme="minorBidi"/>
          <w:sz w:val="24"/>
          <w:szCs w:val="24"/>
          <w:rtl/>
        </w:rPr>
      </w:pPr>
    </w:p>
    <w:p w:rsidR="002A0F90" w:rsidRPr="00344FCB" w:rsidRDefault="002A0F90" w:rsidP="002A0F90">
      <w:pPr>
        <w:bidi/>
        <w:spacing w:line="240" w:lineRule="atLeast"/>
        <w:ind w:right="1200"/>
        <w:jc w:val="center"/>
        <w:rPr>
          <w:rFonts w:asciiTheme="minorBidi" w:hAnsiTheme="minorBidi" w:cstheme="minorBidi"/>
          <w:sz w:val="24"/>
          <w:szCs w:val="24"/>
          <w:rtl/>
        </w:rPr>
      </w:pPr>
    </w:p>
    <w:p w:rsidR="00926268" w:rsidRPr="00344FCB" w:rsidRDefault="00D7610B">
      <w:pPr>
        <w:bidi/>
        <w:spacing w:line="240" w:lineRule="atLeast"/>
        <w:ind w:right="480"/>
        <w:jc w:val="both"/>
        <w:rPr>
          <w:rFonts w:asciiTheme="minorBidi" w:hAnsiTheme="minorBidi" w:cstheme="minorBidi"/>
          <w:sz w:val="24"/>
          <w:szCs w:val="24"/>
          <w:rtl/>
        </w:rPr>
      </w:pPr>
      <w:r w:rsidRPr="00344FCB">
        <w:rPr>
          <w:rFonts w:asciiTheme="minorBidi" w:hAnsiTheme="minorBidi" w:cstheme="minorBidi"/>
          <w:sz w:val="24"/>
          <w:szCs w:val="24"/>
          <w:rtl/>
        </w:rPr>
        <w:t>מבוא לשינויים הנרחבים שנעשו בתלמוד, בכתבי הגאונים ובכתבי רמב"ם, לסמכות ההלכתית של משני התלמוד ולמדדים לבדיקת מקוריות ההלכות במשנה תורה.</w:t>
      </w:r>
    </w:p>
    <w:p w:rsidR="00926268" w:rsidRPr="00344FCB" w:rsidRDefault="00926268">
      <w:pPr>
        <w:bidi/>
        <w:spacing w:line="240" w:lineRule="atLeast"/>
        <w:ind w:right="480"/>
        <w:jc w:val="both"/>
        <w:rPr>
          <w:rFonts w:asciiTheme="minorBidi" w:hAnsiTheme="minorBidi" w:cstheme="minorBidi"/>
          <w:sz w:val="24"/>
          <w:szCs w:val="24"/>
          <w:rtl/>
        </w:rPr>
      </w:pPr>
    </w:p>
    <w:p w:rsidR="00926268" w:rsidRPr="00344FCB" w:rsidRDefault="00D7610B">
      <w:pPr>
        <w:bidi/>
        <w:spacing w:line="240" w:lineRule="atLeast"/>
        <w:ind w:right="480"/>
        <w:jc w:val="both"/>
        <w:rPr>
          <w:rFonts w:asciiTheme="minorBidi" w:hAnsiTheme="minorBidi" w:cstheme="minorBidi"/>
          <w:sz w:val="24"/>
          <w:szCs w:val="24"/>
          <w:rtl/>
        </w:rPr>
      </w:pPr>
      <w:r w:rsidRPr="00344FCB">
        <w:rPr>
          <w:rFonts w:asciiTheme="minorBidi" w:hAnsiTheme="minorBidi" w:cstheme="minorBidi"/>
          <w:sz w:val="24"/>
          <w:szCs w:val="24"/>
          <w:rtl/>
        </w:rPr>
        <w:t>בימי הביניים שינו קדמוני אשכנז, את נוסח התלמוד בחופשיות רבה. על כך כתב פרופסור ישראל תא-שמע במבוא לספרו 'מנהג אשכנז הקדמון':</w:t>
      </w:r>
    </w:p>
    <w:p w:rsidR="00926268" w:rsidRPr="00344FCB" w:rsidRDefault="00926268">
      <w:pPr>
        <w:bidi/>
        <w:spacing w:line="240" w:lineRule="atLeast"/>
        <w:ind w:right="480"/>
        <w:jc w:val="both"/>
        <w:rPr>
          <w:rFonts w:asciiTheme="minorBidi" w:hAnsiTheme="minorBidi" w:cstheme="minorBidi"/>
          <w:sz w:val="24"/>
          <w:szCs w:val="24"/>
          <w:rtl/>
        </w:rPr>
      </w:pPr>
    </w:p>
    <w:p w:rsidR="00926268" w:rsidRPr="008917B7" w:rsidRDefault="00D7610B">
      <w:pPr>
        <w:bidi/>
        <w:spacing w:line="240" w:lineRule="atLeast"/>
        <w:ind w:left="360" w:right="480"/>
        <w:jc w:val="both"/>
        <w:rPr>
          <w:rFonts w:asciiTheme="minorBidi" w:hAnsiTheme="minorBidi" w:cstheme="minorBidi"/>
          <w:i/>
          <w:iCs/>
          <w:sz w:val="24"/>
          <w:szCs w:val="24"/>
          <w:rtl/>
        </w:rPr>
      </w:pPr>
      <w:r w:rsidRPr="008917B7">
        <w:rPr>
          <w:rFonts w:asciiTheme="minorBidi" w:hAnsiTheme="minorBidi" w:cstheme="minorBidi"/>
          <w:i/>
          <w:iCs/>
          <w:sz w:val="24"/>
          <w:szCs w:val="24"/>
          <w:rtl/>
        </w:rPr>
        <w:t xml:space="preserve">בטוי חד משמעי למעמדו הפסיקתי המורכב של התלמוד, ולהכפפתו אל מסורות המנהג החי, הוא יחסם 'הפתוח' של קדמוני אשכנז אל גירסאות התלמוד </w:t>
      </w:r>
      <w:r w:rsidRPr="008917B7">
        <w:rPr>
          <w:rFonts w:asciiTheme="minorBidi" w:hAnsiTheme="minorBidi" w:cstheme="minorBidi"/>
          <w:bCs/>
          <w:i/>
          <w:iCs/>
          <w:sz w:val="24"/>
          <w:szCs w:val="24"/>
          <w:rtl/>
        </w:rPr>
        <w:t>והתאמתן המתמדת אל מה שידוע להם, בידיים ובזרוע</w:t>
      </w:r>
      <w:r w:rsidRPr="008917B7">
        <w:rPr>
          <w:rFonts w:asciiTheme="minorBidi" w:hAnsiTheme="minorBidi" w:cstheme="minorBidi"/>
          <w:i/>
          <w:iCs/>
          <w:sz w:val="24"/>
          <w:szCs w:val="24"/>
          <w:rtl/>
        </w:rPr>
        <w:t xml:space="preserve">. מורשת 'פתוחה' זו היא שאפשרה במאות הי'-יב', את פעולתם הדרמטית של בעלי התוספות, שניצלו חופש מסורתי זה כלפי נוסח התלמוד כדי </w:t>
      </w:r>
      <w:r w:rsidRPr="008917B7">
        <w:rPr>
          <w:rFonts w:asciiTheme="minorBidi" w:hAnsiTheme="minorBidi" w:cstheme="minorBidi"/>
          <w:bCs/>
          <w:i/>
          <w:iCs/>
          <w:sz w:val="24"/>
          <w:szCs w:val="24"/>
          <w:rtl/>
        </w:rPr>
        <w:t>לשוות לסוגיותיו פנים חדשות לגמרי,</w:t>
      </w:r>
      <w:r w:rsidRPr="008917B7">
        <w:rPr>
          <w:rFonts w:asciiTheme="minorBidi" w:hAnsiTheme="minorBidi" w:cstheme="minorBidi"/>
          <w:i/>
          <w:iCs/>
          <w:sz w:val="24"/>
          <w:szCs w:val="24"/>
          <w:rtl/>
        </w:rPr>
        <w:t xml:space="preserve"> בדרכים עיוניות ומשפטיות מורכבות;...(מבוא עמ' 14-13),</w:t>
      </w:r>
    </w:p>
    <w:p w:rsidR="00926268" w:rsidRPr="008917B7" w:rsidRDefault="00926268">
      <w:pPr>
        <w:bidi/>
        <w:spacing w:line="240" w:lineRule="atLeast"/>
        <w:ind w:left="360" w:right="480"/>
        <w:jc w:val="both"/>
        <w:rPr>
          <w:rFonts w:asciiTheme="minorBidi" w:hAnsiTheme="minorBidi" w:cstheme="minorBidi"/>
          <w:i/>
          <w:iCs/>
          <w:sz w:val="24"/>
          <w:szCs w:val="24"/>
          <w:rtl/>
        </w:rPr>
      </w:pPr>
    </w:p>
    <w:p w:rsidR="00926268" w:rsidRPr="008917B7" w:rsidRDefault="00D7610B">
      <w:pPr>
        <w:bidi/>
        <w:spacing w:line="240" w:lineRule="atLeast"/>
        <w:ind w:left="360" w:right="480"/>
        <w:jc w:val="both"/>
        <w:rPr>
          <w:rFonts w:asciiTheme="minorBidi" w:hAnsiTheme="minorBidi" w:cstheme="minorBidi"/>
          <w:i/>
          <w:iCs/>
          <w:sz w:val="24"/>
          <w:szCs w:val="24"/>
          <w:rtl/>
        </w:rPr>
      </w:pPr>
      <w:r w:rsidRPr="008917B7">
        <w:rPr>
          <w:rFonts w:asciiTheme="minorBidi" w:hAnsiTheme="minorBidi" w:cstheme="minorBidi"/>
          <w:i/>
          <w:iCs/>
          <w:sz w:val="24"/>
          <w:szCs w:val="24"/>
          <w:rtl/>
        </w:rPr>
        <w:t xml:space="preserve">במסגרת תפיסת-עולם מיוחדת וקמאית זו הכופפת את הספרים לחיים (ולא להיפך!), נתאפשרה גם </w:t>
      </w:r>
      <w:r w:rsidRPr="008917B7">
        <w:rPr>
          <w:rFonts w:asciiTheme="minorBidi" w:hAnsiTheme="minorBidi" w:cstheme="minorBidi"/>
          <w:bCs/>
          <w:i/>
          <w:iCs/>
          <w:sz w:val="24"/>
          <w:szCs w:val="24"/>
          <w:rtl/>
        </w:rPr>
        <w:t xml:space="preserve">התופעה האשכנזית הקבועה של הגהת ספרי המשנה והתלמוד, באופן מסיבי וביד חזקה </w:t>
      </w:r>
      <w:r w:rsidRPr="008917B7">
        <w:rPr>
          <w:rFonts w:asciiTheme="minorBidi" w:hAnsiTheme="minorBidi" w:cstheme="minorBidi"/>
          <w:i/>
          <w:iCs/>
          <w:sz w:val="24"/>
          <w:szCs w:val="24"/>
          <w:rtl/>
        </w:rPr>
        <w:t xml:space="preserve">על פי הסברה ושיקול הדעת בלבד, ולא רק מתוך ספרים עתיקים. תופעה זו הוכרה כבר על ידי החכמים הראשונים </w:t>
      </w:r>
      <w:r w:rsidRPr="008917B7">
        <w:rPr>
          <w:rFonts w:asciiTheme="minorBidi" w:hAnsiTheme="minorBidi" w:cstheme="minorBidi"/>
          <w:bCs/>
          <w:i/>
          <w:iCs/>
          <w:sz w:val="24"/>
          <w:szCs w:val="24"/>
          <w:u w:val="single"/>
          <w:rtl/>
        </w:rPr>
        <w:t>שחיפשו, בכל מקום</w:t>
      </w:r>
      <w:r w:rsidRPr="008917B7">
        <w:rPr>
          <w:rFonts w:asciiTheme="minorBidi" w:hAnsiTheme="minorBidi" w:cstheme="minorBidi"/>
          <w:i/>
          <w:iCs/>
          <w:sz w:val="24"/>
          <w:szCs w:val="24"/>
          <w:rtl/>
        </w:rPr>
        <w:t xml:space="preserve">, </w:t>
      </w:r>
      <w:r w:rsidRPr="008917B7">
        <w:rPr>
          <w:rFonts w:asciiTheme="minorBidi" w:hAnsiTheme="minorBidi" w:cstheme="minorBidi"/>
          <w:bCs/>
          <w:i/>
          <w:iCs/>
          <w:sz w:val="24"/>
          <w:szCs w:val="24"/>
          <w:u w:val="single"/>
          <w:rtl/>
        </w:rPr>
        <w:t>אחר</w:t>
      </w:r>
      <w:r w:rsidRPr="008917B7">
        <w:rPr>
          <w:rFonts w:asciiTheme="minorBidi" w:hAnsiTheme="minorBidi" w:cstheme="minorBidi"/>
          <w:i/>
          <w:iCs/>
          <w:sz w:val="24"/>
          <w:szCs w:val="24"/>
          <w:rtl/>
        </w:rPr>
        <w:t xml:space="preserve"> '</w:t>
      </w:r>
      <w:r w:rsidRPr="008917B7">
        <w:rPr>
          <w:rFonts w:asciiTheme="minorBidi" w:hAnsiTheme="minorBidi" w:cstheme="minorBidi"/>
          <w:bCs/>
          <w:i/>
          <w:iCs/>
          <w:sz w:val="24"/>
          <w:szCs w:val="24"/>
          <w:rtl/>
        </w:rPr>
        <w:t xml:space="preserve">נוסחאות ספרדיות' שהוחזקו בטהרתן. </w:t>
      </w:r>
      <w:r w:rsidRPr="008917B7">
        <w:rPr>
          <w:rFonts w:asciiTheme="minorBidi" w:hAnsiTheme="minorBidi" w:cstheme="minorBidi"/>
          <w:i/>
          <w:iCs/>
          <w:sz w:val="24"/>
          <w:szCs w:val="24"/>
          <w:rtl/>
        </w:rPr>
        <w:t>...</w:t>
      </w:r>
      <w:r w:rsidRPr="008917B7">
        <w:rPr>
          <w:rFonts w:asciiTheme="minorBidi" w:hAnsiTheme="minorBidi" w:cstheme="minorBidi"/>
          <w:bCs/>
          <w:i/>
          <w:iCs/>
          <w:sz w:val="24"/>
          <w:szCs w:val="24"/>
          <w:rtl/>
        </w:rPr>
        <w:t>לא רק מלים וקטעי משפטים הוחלפו בספרים, אלא הרכבות של ממש, ממקורות חיצוניים, מקבילים וזרים</w:t>
      </w:r>
      <w:r w:rsidRPr="008917B7">
        <w:rPr>
          <w:rFonts w:asciiTheme="minorBidi" w:hAnsiTheme="minorBidi" w:cstheme="minorBidi"/>
          <w:i/>
          <w:iCs/>
          <w:sz w:val="24"/>
          <w:szCs w:val="24"/>
          <w:rtl/>
        </w:rPr>
        <w:t>...</w:t>
      </w:r>
      <w:r w:rsidRPr="008917B7">
        <w:rPr>
          <w:rFonts w:asciiTheme="minorBidi" w:hAnsiTheme="minorBidi" w:cstheme="minorBidi"/>
          <w:bCs/>
          <w:i/>
          <w:iCs/>
          <w:sz w:val="24"/>
          <w:szCs w:val="24"/>
          <w:rtl/>
        </w:rPr>
        <w:t>גם בתחום ספרות הגאונים</w:t>
      </w:r>
      <w:r w:rsidRPr="008917B7">
        <w:rPr>
          <w:rFonts w:asciiTheme="minorBidi" w:hAnsiTheme="minorBidi" w:cstheme="minorBidi"/>
          <w:i/>
          <w:iCs/>
          <w:sz w:val="24"/>
          <w:szCs w:val="24"/>
          <w:rtl/>
        </w:rPr>
        <w:t>. (בהקדמה הנ"ל עמ' 83-84).</w:t>
      </w:r>
    </w:p>
    <w:p w:rsidR="00926268" w:rsidRPr="00344FCB" w:rsidRDefault="00926268">
      <w:pPr>
        <w:bidi/>
        <w:spacing w:line="240" w:lineRule="atLeast"/>
        <w:ind w:left="360" w:right="480"/>
        <w:jc w:val="both"/>
        <w:rPr>
          <w:rFonts w:asciiTheme="minorBidi" w:hAnsiTheme="minorBidi" w:cstheme="minorBidi"/>
          <w:sz w:val="24"/>
          <w:szCs w:val="24"/>
          <w:rtl/>
        </w:rPr>
      </w:pPr>
    </w:p>
    <w:p w:rsidR="00926268" w:rsidRPr="00344FCB" w:rsidRDefault="00D7610B">
      <w:pPr>
        <w:bidi/>
        <w:spacing w:line="240" w:lineRule="atLeast"/>
        <w:ind w:right="480"/>
        <w:jc w:val="both"/>
        <w:rPr>
          <w:rFonts w:asciiTheme="minorBidi" w:hAnsiTheme="minorBidi" w:cstheme="minorBidi"/>
          <w:sz w:val="24"/>
          <w:szCs w:val="24"/>
          <w:rtl/>
        </w:rPr>
      </w:pPr>
      <w:r w:rsidRPr="00344FCB">
        <w:rPr>
          <w:rFonts w:asciiTheme="minorBidi" w:hAnsiTheme="minorBidi" w:cstheme="minorBidi"/>
          <w:sz w:val="24"/>
          <w:szCs w:val="24"/>
          <w:rtl/>
        </w:rPr>
        <w:t xml:space="preserve">והביא פרופ' תא-שמע את דברי </w:t>
      </w:r>
      <w:r w:rsidR="00D27DD7">
        <w:rPr>
          <w:rFonts w:asciiTheme="minorBidi" w:hAnsiTheme="minorBidi" w:cstheme="minorBidi" w:hint="cs"/>
          <w:sz w:val="24"/>
          <w:szCs w:val="24"/>
          <w:rtl/>
        </w:rPr>
        <w:t>ה</w:t>
      </w:r>
      <w:r w:rsidRPr="00344FCB">
        <w:rPr>
          <w:rFonts w:asciiTheme="minorBidi" w:hAnsiTheme="minorBidi" w:cstheme="minorBidi"/>
          <w:sz w:val="24"/>
          <w:szCs w:val="24"/>
          <w:rtl/>
        </w:rPr>
        <w:t xml:space="preserve">פרופסור </w:t>
      </w:r>
      <w:r w:rsidR="00D27DD7">
        <w:rPr>
          <w:rFonts w:asciiTheme="minorBidi" w:hAnsiTheme="minorBidi" w:cstheme="minorBidi" w:hint="cs"/>
          <w:sz w:val="24"/>
          <w:szCs w:val="24"/>
          <w:rtl/>
        </w:rPr>
        <w:t xml:space="preserve">לתלמוד באוניברסיטה העברית, </w:t>
      </w:r>
      <w:r w:rsidRPr="00344FCB">
        <w:rPr>
          <w:rFonts w:asciiTheme="minorBidi" w:hAnsiTheme="minorBidi" w:cstheme="minorBidi"/>
          <w:sz w:val="24"/>
          <w:szCs w:val="24"/>
          <w:rtl/>
        </w:rPr>
        <w:t>חיים סולוביצ'יק</w:t>
      </w:r>
      <w:r w:rsidR="008917B7">
        <w:rPr>
          <w:rFonts w:asciiTheme="minorBidi" w:hAnsiTheme="minorBidi" w:cstheme="minorBidi" w:hint="cs"/>
          <w:sz w:val="24"/>
          <w:szCs w:val="24"/>
          <w:rtl/>
        </w:rPr>
        <w:t xml:space="preserve"> </w:t>
      </w:r>
      <w:r w:rsidR="008917B7" w:rsidRPr="00344FCB">
        <w:rPr>
          <w:rFonts w:asciiTheme="minorBidi" w:hAnsiTheme="minorBidi" w:cstheme="minorBidi"/>
          <w:sz w:val="24"/>
          <w:szCs w:val="24"/>
          <w:rtl/>
        </w:rPr>
        <w:t>(עמ' 84, לפי ח. סולוביצ'יק ב- 1 ,(</w:t>
      </w:r>
      <w:r w:rsidR="008917B7" w:rsidRPr="00344FCB">
        <w:rPr>
          <w:rFonts w:asciiTheme="minorBidi" w:hAnsiTheme="minorBidi" w:cstheme="minorBidi"/>
          <w:noProof/>
          <w:sz w:val="24"/>
          <w:szCs w:val="24"/>
        </w:rPr>
        <w:t>pp.343</w:t>
      </w:r>
      <w:r w:rsidR="008917B7" w:rsidRPr="00344FCB">
        <w:rPr>
          <w:rFonts w:asciiTheme="minorBidi" w:hAnsiTheme="minorBidi" w:cstheme="minorBidi"/>
          <w:sz w:val="24"/>
          <w:szCs w:val="24"/>
          <w:rtl/>
        </w:rPr>
        <w:t>'</w:t>
      </w:r>
      <w:r w:rsidR="008917B7" w:rsidRPr="00344FCB">
        <w:rPr>
          <w:rFonts w:asciiTheme="minorBidi" w:hAnsiTheme="minorBidi" w:cstheme="minorBidi"/>
          <w:noProof/>
          <w:sz w:val="24"/>
          <w:szCs w:val="24"/>
        </w:rPr>
        <w:t>Three Themes in Sefer Hasidim' AJSR</w:t>
      </w:r>
      <w:r w:rsidR="008917B7">
        <w:rPr>
          <w:rFonts w:asciiTheme="minorBidi" w:hAnsiTheme="minorBidi" w:cstheme="minorBidi"/>
          <w:sz w:val="24"/>
          <w:szCs w:val="24"/>
          <w:rtl/>
        </w:rPr>
        <w:t xml:space="preserve"> </w:t>
      </w:r>
      <w:r w:rsidR="008917B7" w:rsidRPr="00344FCB">
        <w:rPr>
          <w:rFonts w:asciiTheme="minorBidi" w:hAnsiTheme="minorBidi" w:cstheme="minorBidi"/>
          <w:sz w:val="24"/>
          <w:szCs w:val="24"/>
          <w:rtl/>
        </w:rPr>
        <w:t>1971)</w:t>
      </w:r>
      <w:r w:rsidRPr="00344FCB">
        <w:rPr>
          <w:rFonts w:asciiTheme="minorBidi" w:hAnsiTheme="minorBidi" w:cstheme="minorBidi"/>
          <w:sz w:val="24"/>
          <w:szCs w:val="24"/>
          <w:rtl/>
        </w:rPr>
        <w:t>:</w:t>
      </w:r>
    </w:p>
    <w:p w:rsidR="00926268" w:rsidRPr="00344FCB" w:rsidRDefault="00926268">
      <w:pPr>
        <w:bidi/>
        <w:spacing w:line="240" w:lineRule="atLeast"/>
        <w:ind w:right="480"/>
        <w:jc w:val="both"/>
        <w:rPr>
          <w:rFonts w:asciiTheme="minorBidi" w:hAnsiTheme="minorBidi" w:cstheme="minorBidi"/>
          <w:sz w:val="24"/>
          <w:szCs w:val="24"/>
          <w:rtl/>
        </w:rPr>
      </w:pPr>
    </w:p>
    <w:p w:rsidR="00926268" w:rsidRPr="008917B7" w:rsidRDefault="00D7610B" w:rsidP="008917B7">
      <w:pPr>
        <w:bidi/>
        <w:spacing w:line="240" w:lineRule="atLeast"/>
        <w:ind w:left="360" w:right="480"/>
        <w:jc w:val="both"/>
        <w:rPr>
          <w:rFonts w:asciiTheme="minorBidi" w:hAnsiTheme="minorBidi" w:cstheme="minorBidi"/>
          <w:i/>
          <w:iCs/>
          <w:sz w:val="24"/>
          <w:szCs w:val="24"/>
          <w:rtl/>
        </w:rPr>
      </w:pPr>
      <w:r w:rsidRPr="008917B7">
        <w:rPr>
          <w:rFonts w:asciiTheme="minorBidi" w:hAnsiTheme="minorBidi" w:cstheme="minorBidi"/>
          <w:i/>
          <w:iCs/>
          <w:sz w:val="24"/>
          <w:szCs w:val="24"/>
          <w:rtl/>
        </w:rPr>
        <w:t>...הצעת חילופי נוסח בחופשיות רבה עד כדי כתיבה מחדש של התלמוד.... הגמרות הספרדיות נשארו מדוייקות, אך הן נעלמו.</w:t>
      </w:r>
    </w:p>
    <w:p w:rsidR="00926268" w:rsidRPr="00344FCB" w:rsidRDefault="00926268">
      <w:pPr>
        <w:bidi/>
        <w:spacing w:line="240" w:lineRule="atLeast"/>
        <w:ind w:right="480"/>
        <w:jc w:val="both"/>
        <w:rPr>
          <w:rFonts w:asciiTheme="minorBidi" w:hAnsiTheme="minorBidi" w:cstheme="minorBidi"/>
          <w:sz w:val="24"/>
          <w:szCs w:val="24"/>
          <w:rtl/>
        </w:rPr>
      </w:pPr>
    </w:p>
    <w:p w:rsidR="00926268" w:rsidRPr="00344FCB" w:rsidRDefault="00D7610B" w:rsidP="008917B7">
      <w:pPr>
        <w:bidi/>
        <w:spacing w:line="240" w:lineRule="atLeast"/>
        <w:ind w:right="480"/>
        <w:jc w:val="both"/>
        <w:rPr>
          <w:rFonts w:asciiTheme="minorBidi" w:hAnsiTheme="minorBidi" w:cstheme="minorBidi"/>
          <w:sz w:val="24"/>
          <w:szCs w:val="24"/>
          <w:rtl/>
        </w:rPr>
      </w:pPr>
      <w:r w:rsidRPr="00344FCB">
        <w:rPr>
          <w:rFonts w:asciiTheme="minorBidi" w:hAnsiTheme="minorBidi" w:cstheme="minorBidi"/>
          <w:sz w:val="24"/>
          <w:szCs w:val="24"/>
          <w:rtl/>
        </w:rPr>
        <w:t xml:space="preserve"> לא רק בתלמוד ובכתבי הגאונים נעשו שנויים נרחבים להלום את צורכי המשנים</w:t>
      </w:r>
      <w:r w:rsidR="0055199B">
        <w:rPr>
          <w:rFonts w:asciiTheme="minorBidi" w:hAnsiTheme="minorBidi" w:cstheme="minorBidi" w:hint="cs"/>
          <w:sz w:val="24"/>
          <w:szCs w:val="24"/>
          <w:rtl/>
        </w:rPr>
        <w:t>ף אלא גם בכתבי רמב"ם</w:t>
      </w:r>
      <w:r w:rsidRPr="00344FCB">
        <w:rPr>
          <w:rFonts w:asciiTheme="minorBidi" w:hAnsiTheme="minorBidi" w:cstheme="minorBidi"/>
          <w:sz w:val="24"/>
          <w:szCs w:val="24"/>
          <w:rtl/>
        </w:rPr>
        <w:t>.</w:t>
      </w:r>
    </w:p>
    <w:p w:rsidR="00926268" w:rsidRPr="00344FCB" w:rsidRDefault="00D7610B">
      <w:pPr>
        <w:bidi/>
        <w:spacing w:line="240" w:lineRule="atLeast"/>
        <w:ind w:right="480"/>
        <w:jc w:val="both"/>
        <w:rPr>
          <w:rFonts w:asciiTheme="minorBidi" w:hAnsiTheme="minorBidi" w:cstheme="minorBidi"/>
          <w:sz w:val="24"/>
          <w:szCs w:val="24"/>
          <w:rtl/>
        </w:rPr>
      </w:pPr>
      <w:r w:rsidRPr="00344FCB">
        <w:rPr>
          <w:rFonts w:asciiTheme="minorBidi" w:hAnsiTheme="minorBidi" w:cstheme="minorBidi"/>
          <w:sz w:val="24"/>
          <w:szCs w:val="24"/>
          <w:rtl/>
        </w:rPr>
        <w:lastRenderedPageBreak/>
        <w:t xml:space="preserve">בימי הבינים החלה המחלוקת על כתבי רמב"ם. רוב דייני ישראל </w:t>
      </w:r>
      <w:r w:rsidR="006873E2">
        <w:rPr>
          <w:rFonts w:asciiTheme="minorBidi" w:hAnsiTheme="minorBidi" w:cstheme="minorBidi" w:hint="cs"/>
          <w:sz w:val="24"/>
          <w:szCs w:val="24"/>
          <w:rtl/>
        </w:rPr>
        <w:t>באירופה,</w:t>
      </w:r>
      <w:r w:rsidRPr="00344FCB">
        <w:rPr>
          <w:rFonts w:asciiTheme="minorBidi" w:hAnsiTheme="minorBidi" w:cstheme="minorBidi"/>
          <w:sz w:val="24"/>
          <w:szCs w:val="24"/>
          <w:rtl/>
        </w:rPr>
        <w:t xml:space="preserve">קבלו שכר שאינו רק שכר הבטלתם ממלאכתם כשנפנו מעיסוקם במלאכתם, כדי לדון, או ללמד תורה שבע"פ. אך דייני ישראל באירופה לא יגעו לפרנסתם, אלא, כמו הכמרים גבו שכר שאינו שכר הבטלה, על לימוד תורה שבע"פ ועל דיינות, בניגוד לדעת חז"ל שאסרו בחומרה רבה לעשות את התורה קרדום לחפור בו. ראה באתר שכתובתו בראש מאמר זה </w:t>
      </w:r>
      <w:r w:rsidRPr="00344FCB">
        <w:rPr>
          <w:rFonts w:asciiTheme="minorBidi" w:hAnsiTheme="minorBidi" w:cstheme="minorBidi"/>
          <w:noProof/>
          <w:sz w:val="24"/>
          <w:szCs w:val="24"/>
        </w:rPr>
        <w:t>drurilevy.org.il</w:t>
      </w:r>
      <w:r w:rsidRPr="00344FCB">
        <w:rPr>
          <w:rFonts w:asciiTheme="minorBidi" w:hAnsiTheme="minorBidi" w:cstheme="minorBidi"/>
          <w:sz w:val="24"/>
          <w:szCs w:val="24"/>
          <w:rtl/>
        </w:rPr>
        <w:t xml:space="preserve"> 'רק שכר הבטלה הניכר מותר לרב ולדיין'.</w:t>
      </w:r>
    </w:p>
    <w:p w:rsidR="00926268" w:rsidRPr="00344FCB" w:rsidRDefault="00926268">
      <w:pPr>
        <w:bidi/>
        <w:spacing w:line="240" w:lineRule="atLeast"/>
        <w:ind w:right="480"/>
        <w:jc w:val="both"/>
        <w:rPr>
          <w:rFonts w:asciiTheme="minorBidi" w:hAnsiTheme="minorBidi" w:cstheme="minorBidi"/>
          <w:sz w:val="24"/>
          <w:szCs w:val="24"/>
          <w:rtl/>
        </w:rPr>
      </w:pPr>
    </w:p>
    <w:p w:rsidR="00926268" w:rsidRPr="00344FCB" w:rsidRDefault="00D7610B" w:rsidP="008A69EA">
      <w:pPr>
        <w:bidi/>
        <w:spacing w:line="240" w:lineRule="atLeast"/>
        <w:ind w:right="480"/>
        <w:jc w:val="both"/>
        <w:rPr>
          <w:rFonts w:asciiTheme="minorBidi" w:hAnsiTheme="minorBidi" w:cstheme="minorBidi"/>
          <w:sz w:val="24"/>
          <w:szCs w:val="24"/>
          <w:rtl/>
        </w:rPr>
      </w:pPr>
      <w:r w:rsidRPr="00344FCB">
        <w:rPr>
          <w:rFonts w:asciiTheme="minorBidi" w:hAnsiTheme="minorBidi" w:cstheme="minorBidi"/>
          <w:sz w:val="24"/>
          <w:szCs w:val="24"/>
          <w:rtl/>
        </w:rPr>
        <w:t>דייני ישראל באירופה של ימי הביניים, התקרבו לכמרים באמונותיהם. הם השתמשו באסטרולוגיה, בכשפים</w:t>
      </w:r>
      <w:r w:rsidR="006873E2">
        <w:rPr>
          <w:rFonts w:asciiTheme="minorBidi" w:hAnsiTheme="minorBidi" w:cstheme="minorBidi" w:hint="cs"/>
          <w:sz w:val="24"/>
          <w:szCs w:val="24"/>
          <w:rtl/>
        </w:rPr>
        <w:t>,</w:t>
      </w:r>
      <w:r w:rsidRPr="00344FCB">
        <w:rPr>
          <w:rFonts w:asciiTheme="minorBidi" w:hAnsiTheme="minorBidi" w:cstheme="minorBidi"/>
          <w:sz w:val="24"/>
          <w:szCs w:val="24"/>
          <w:rtl/>
        </w:rPr>
        <w:t xml:space="preserve"> במעוף ציפורים וכדומה, להגדת עתידות. במשנה תורה, אסר רמב"ם שימוש בהם משום עבודה זרה ו/או הטעיית ציבור חסר ידע,</w:t>
      </w:r>
      <w:r w:rsidR="008A69EA">
        <w:rPr>
          <w:rFonts w:asciiTheme="minorBidi" w:hAnsiTheme="minorBidi" w:cstheme="minorBidi" w:hint="cs"/>
          <w:sz w:val="24"/>
          <w:szCs w:val="24"/>
          <w:rtl/>
        </w:rPr>
        <w:t xml:space="preserve"> שאין</w:t>
      </w:r>
      <w:r w:rsidRPr="00344FCB">
        <w:rPr>
          <w:rFonts w:asciiTheme="minorBidi" w:hAnsiTheme="minorBidi" w:cstheme="minorBidi"/>
          <w:sz w:val="24"/>
          <w:szCs w:val="24"/>
          <w:rtl/>
        </w:rPr>
        <w:t xml:space="preserve"> </w:t>
      </w:r>
      <w:r w:rsidR="008A69EA">
        <w:rPr>
          <w:rFonts w:asciiTheme="minorBidi" w:hAnsiTheme="minorBidi" w:cstheme="minorBidi" w:hint="cs"/>
          <w:sz w:val="24"/>
          <w:szCs w:val="24"/>
          <w:rtl/>
        </w:rPr>
        <w:t xml:space="preserve">באמצעים אלה אפשרות </w:t>
      </w:r>
      <w:r w:rsidR="008A69EA">
        <w:rPr>
          <w:rFonts w:asciiTheme="minorBidi" w:hAnsiTheme="minorBidi" w:cstheme="minorBidi"/>
          <w:sz w:val="24"/>
          <w:szCs w:val="24"/>
          <w:rtl/>
        </w:rPr>
        <w:t xml:space="preserve">להגיד עתידות, </w:t>
      </w:r>
      <w:r w:rsidRPr="00344FCB">
        <w:rPr>
          <w:rFonts w:asciiTheme="minorBidi" w:hAnsiTheme="minorBidi" w:cstheme="minorBidi"/>
          <w:sz w:val="24"/>
          <w:szCs w:val="24"/>
          <w:rtl/>
        </w:rPr>
        <w:t>רמב"ם קבע שאין בהם כל תועלת.</w:t>
      </w:r>
    </w:p>
    <w:p w:rsidR="00926268" w:rsidRPr="00344FCB" w:rsidRDefault="00926268">
      <w:pPr>
        <w:bidi/>
        <w:spacing w:line="240" w:lineRule="atLeast"/>
        <w:ind w:right="480"/>
        <w:jc w:val="both"/>
        <w:rPr>
          <w:rFonts w:asciiTheme="minorBidi" w:hAnsiTheme="minorBidi" w:cstheme="minorBidi"/>
          <w:sz w:val="24"/>
          <w:szCs w:val="24"/>
          <w:rtl/>
        </w:rPr>
      </w:pPr>
    </w:p>
    <w:p w:rsidR="00926268" w:rsidRPr="00344FCB" w:rsidRDefault="00D7610B">
      <w:pPr>
        <w:bidi/>
        <w:spacing w:line="240" w:lineRule="atLeast"/>
        <w:ind w:right="480"/>
        <w:jc w:val="both"/>
        <w:rPr>
          <w:rFonts w:asciiTheme="minorBidi" w:hAnsiTheme="minorBidi" w:cstheme="minorBidi"/>
          <w:sz w:val="24"/>
          <w:szCs w:val="24"/>
          <w:rtl/>
        </w:rPr>
      </w:pPr>
      <w:r w:rsidRPr="00344FCB">
        <w:rPr>
          <w:rFonts w:asciiTheme="minorBidi" w:hAnsiTheme="minorBidi" w:cstheme="minorBidi"/>
          <w:sz w:val="24"/>
          <w:szCs w:val="24"/>
          <w:rtl/>
        </w:rPr>
        <w:t>על חומרת עשיית התורה קרדום לחפור בו, נאמר במשנה ז בפרק ד באבות:</w:t>
      </w:r>
    </w:p>
    <w:p w:rsidR="00926268" w:rsidRPr="00344FCB" w:rsidRDefault="00926268">
      <w:pPr>
        <w:bidi/>
        <w:spacing w:line="240" w:lineRule="atLeast"/>
        <w:ind w:right="480"/>
        <w:jc w:val="both"/>
        <w:rPr>
          <w:rFonts w:asciiTheme="minorBidi" w:hAnsiTheme="minorBidi" w:cstheme="minorBidi"/>
          <w:sz w:val="24"/>
          <w:szCs w:val="24"/>
          <w:rtl/>
        </w:rPr>
      </w:pPr>
    </w:p>
    <w:p w:rsidR="00926268" w:rsidRPr="008917B7" w:rsidRDefault="00D7610B">
      <w:pPr>
        <w:bidi/>
        <w:spacing w:line="240" w:lineRule="atLeast"/>
        <w:ind w:left="360" w:right="480"/>
        <w:jc w:val="both"/>
        <w:rPr>
          <w:rFonts w:asciiTheme="minorBidi" w:hAnsiTheme="minorBidi" w:cstheme="minorBidi"/>
          <w:i/>
          <w:iCs/>
          <w:sz w:val="24"/>
          <w:szCs w:val="24"/>
          <w:rtl/>
        </w:rPr>
      </w:pPr>
      <w:r w:rsidRPr="008917B7">
        <w:rPr>
          <w:rFonts w:asciiTheme="minorBidi" w:hAnsiTheme="minorBidi" w:cstheme="minorBidi"/>
          <w:i/>
          <w:iCs/>
          <w:sz w:val="24"/>
          <w:szCs w:val="24"/>
          <w:rtl/>
        </w:rPr>
        <w:t>רבי צדוק אומר, לא תעשם עטרה להתגדל בהם, ולא קורדום לחפור בהם: כך היה הלל אומר, ודישתמש בתגא חלף; הא, כל הנהנה מדברי תורה, נטל חייו מן העולם.</w:t>
      </w:r>
    </w:p>
    <w:p w:rsidR="00926268" w:rsidRPr="008917B7" w:rsidRDefault="00926268">
      <w:pPr>
        <w:bidi/>
        <w:spacing w:line="240" w:lineRule="atLeast"/>
        <w:ind w:left="360" w:right="480"/>
        <w:jc w:val="both"/>
        <w:rPr>
          <w:rFonts w:asciiTheme="minorBidi" w:hAnsiTheme="minorBidi" w:cstheme="minorBidi"/>
          <w:i/>
          <w:iCs/>
          <w:sz w:val="24"/>
          <w:szCs w:val="24"/>
          <w:rtl/>
        </w:rPr>
      </w:pPr>
    </w:p>
    <w:p w:rsidR="00926268" w:rsidRPr="00344FCB" w:rsidRDefault="00D7610B" w:rsidP="00A82388">
      <w:pPr>
        <w:bidi/>
        <w:spacing w:line="240" w:lineRule="atLeast"/>
        <w:ind w:right="480"/>
        <w:jc w:val="both"/>
        <w:rPr>
          <w:rFonts w:asciiTheme="minorBidi" w:hAnsiTheme="minorBidi" w:cstheme="minorBidi"/>
          <w:sz w:val="24"/>
          <w:szCs w:val="24"/>
          <w:rtl/>
        </w:rPr>
      </w:pPr>
      <w:r w:rsidRPr="00344FCB">
        <w:rPr>
          <w:rFonts w:asciiTheme="minorBidi" w:hAnsiTheme="minorBidi" w:cstheme="minorBidi"/>
          <w:sz w:val="24"/>
          <w:szCs w:val="24"/>
          <w:rtl/>
        </w:rPr>
        <w:t xml:space="preserve">והוכיח רמב"ם, בפירושו לאותה משנה, שחז"ל נמנעו בהחלטיות ובעקביות מכל הנאה מהתורה גם אם היו עניים מרודים כי חששו מחילול ה' בעיני ההמון, </w:t>
      </w:r>
      <w:r w:rsidR="00D27DD7">
        <w:rPr>
          <w:rFonts w:asciiTheme="minorBidi" w:hAnsiTheme="minorBidi" w:cstheme="minorBidi" w:hint="cs"/>
          <w:sz w:val="24"/>
          <w:szCs w:val="24"/>
          <w:rtl/>
        </w:rPr>
        <w:t>"</w:t>
      </w:r>
      <w:r w:rsidRPr="00344FCB">
        <w:rPr>
          <w:rFonts w:asciiTheme="minorBidi" w:hAnsiTheme="minorBidi" w:cstheme="minorBidi"/>
          <w:sz w:val="24"/>
          <w:szCs w:val="24"/>
          <w:rtl/>
        </w:rPr>
        <w:t>שיראו בתורה מלאכה מן המלאכות ותתבזה בעיניהם</w:t>
      </w:r>
      <w:r w:rsidR="00D27DD7">
        <w:rPr>
          <w:rFonts w:asciiTheme="minorBidi" w:hAnsiTheme="minorBidi" w:cstheme="minorBidi" w:hint="cs"/>
          <w:sz w:val="24"/>
          <w:szCs w:val="24"/>
          <w:rtl/>
        </w:rPr>
        <w:t>"</w:t>
      </w:r>
      <w:r w:rsidRPr="00344FCB">
        <w:rPr>
          <w:rFonts w:asciiTheme="minorBidi" w:hAnsiTheme="minorBidi" w:cstheme="minorBidi"/>
          <w:sz w:val="24"/>
          <w:szCs w:val="24"/>
          <w:rtl/>
        </w:rPr>
        <w:t>. רק שכר הבטלה הניכר היה מותר</w:t>
      </w:r>
      <w:r w:rsidR="002C6D9B">
        <w:rPr>
          <w:rFonts w:asciiTheme="minorBidi" w:hAnsiTheme="minorBidi" w:cstheme="minorBidi" w:hint="cs"/>
          <w:sz w:val="24"/>
          <w:szCs w:val="24"/>
          <w:rtl/>
        </w:rPr>
        <w:t xml:space="preserve">, שהוא </w:t>
      </w:r>
      <w:r w:rsidR="00AD3966">
        <w:rPr>
          <w:rFonts w:asciiTheme="minorBidi" w:hAnsiTheme="minorBidi" w:cstheme="minorBidi" w:hint="cs"/>
          <w:sz w:val="24"/>
          <w:szCs w:val="24"/>
          <w:rtl/>
        </w:rPr>
        <w:t>פיצוי</w:t>
      </w:r>
      <w:r w:rsidR="00D33E89">
        <w:rPr>
          <w:rFonts w:asciiTheme="minorBidi" w:hAnsiTheme="minorBidi" w:cstheme="minorBidi" w:hint="cs"/>
          <w:sz w:val="24"/>
          <w:szCs w:val="24"/>
          <w:rtl/>
        </w:rPr>
        <w:t xml:space="preserve"> שמקבל רב או דיין ש</w:t>
      </w:r>
      <w:r w:rsidR="00D27DD7">
        <w:rPr>
          <w:rFonts w:asciiTheme="minorBidi" w:hAnsiTheme="minorBidi" w:cstheme="minorBidi" w:hint="cs"/>
          <w:sz w:val="24"/>
          <w:szCs w:val="24"/>
          <w:rtl/>
        </w:rPr>
        <w:t>פוסקים אותו ממלאכתו שמתפרנס ממנה כדי לדון א</w:t>
      </w:r>
      <w:r w:rsidR="00D33E89">
        <w:rPr>
          <w:rFonts w:asciiTheme="minorBidi" w:hAnsiTheme="minorBidi" w:cstheme="minorBidi" w:hint="cs"/>
          <w:sz w:val="24"/>
          <w:szCs w:val="24"/>
          <w:rtl/>
        </w:rPr>
        <w:t>ו ללמד תורה שבע"פ, שאי</w:t>
      </w:r>
      <w:r w:rsidR="00A82388">
        <w:rPr>
          <w:rFonts w:asciiTheme="minorBidi" w:hAnsiTheme="minorBidi" w:cstheme="minorBidi" w:hint="cs"/>
          <w:sz w:val="24"/>
          <w:szCs w:val="24"/>
          <w:rtl/>
        </w:rPr>
        <w:t xml:space="preserve">ן זה </w:t>
      </w:r>
      <w:r w:rsidR="00D33E89">
        <w:rPr>
          <w:rFonts w:asciiTheme="minorBidi" w:hAnsiTheme="minorBidi" w:cstheme="minorBidi" w:hint="cs"/>
          <w:sz w:val="24"/>
          <w:szCs w:val="24"/>
          <w:rtl/>
        </w:rPr>
        <w:t>רווח, אלא רק פיצוי על אובד</w:t>
      </w:r>
      <w:r w:rsidR="00AD3966">
        <w:rPr>
          <w:rFonts w:asciiTheme="minorBidi" w:hAnsiTheme="minorBidi" w:cstheme="minorBidi" w:hint="cs"/>
          <w:sz w:val="24"/>
          <w:szCs w:val="24"/>
          <w:rtl/>
        </w:rPr>
        <w:t>ן</w:t>
      </w:r>
      <w:r w:rsidR="00D33E89">
        <w:rPr>
          <w:rFonts w:asciiTheme="minorBidi" w:hAnsiTheme="minorBidi" w:cstheme="minorBidi" w:hint="cs"/>
          <w:sz w:val="24"/>
          <w:szCs w:val="24"/>
          <w:rtl/>
        </w:rPr>
        <w:t xml:space="preserve"> שכר </w:t>
      </w:r>
      <w:r w:rsidR="00AD3966">
        <w:rPr>
          <w:rFonts w:asciiTheme="minorBidi" w:hAnsiTheme="minorBidi" w:cstheme="minorBidi" w:hint="cs"/>
          <w:sz w:val="24"/>
          <w:szCs w:val="24"/>
          <w:rtl/>
        </w:rPr>
        <w:t>מ</w:t>
      </w:r>
      <w:r w:rsidR="00D33E89">
        <w:rPr>
          <w:rFonts w:asciiTheme="minorBidi" w:hAnsiTheme="minorBidi" w:cstheme="minorBidi" w:hint="cs"/>
          <w:sz w:val="24"/>
          <w:szCs w:val="24"/>
          <w:rtl/>
        </w:rPr>
        <w:t>מלאכתו בזמן שדן או לימד</w:t>
      </w:r>
      <w:r w:rsidRPr="00344FCB">
        <w:rPr>
          <w:rFonts w:asciiTheme="minorBidi" w:hAnsiTheme="minorBidi" w:cstheme="minorBidi"/>
          <w:sz w:val="24"/>
          <w:szCs w:val="24"/>
          <w:rtl/>
        </w:rPr>
        <w:t xml:space="preserve"> (כתובות קה, משנה תורה, סנהדרין כג,ו) ופסקו "הנוטל שכר לדון, דיניו בטלין" (כתובות קה, עמוד ב).</w:t>
      </w:r>
    </w:p>
    <w:p w:rsidR="00926268" w:rsidRPr="00344FCB" w:rsidRDefault="00926268">
      <w:pPr>
        <w:bidi/>
        <w:spacing w:line="240" w:lineRule="atLeast"/>
        <w:ind w:right="480"/>
        <w:jc w:val="both"/>
        <w:rPr>
          <w:rFonts w:asciiTheme="minorBidi" w:hAnsiTheme="minorBidi" w:cstheme="minorBidi"/>
          <w:sz w:val="24"/>
          <w:szCs w:val="24"/>
          <w:rtl/>
        </w:rPr>
      </w:pPr>
    </w:p>
    <w:p w:rsidR="00926268" w:rsidRPr="00344FCB" w:rsidRDefault="00D7610B" w:rsidP="00D33E89">
      <w:pPr>
        <w:bidi/>
        <w:spacing w:line="240" w:lineRule="atLeast"/>
        <w:ind w:right="480"/>
        <w:jc w:val="both"/>
        <w:rPr>
          <w:rFonts w:asciiTheme="minorBidi" w:hAnsiTheme="minorBidi" w:cstheme="minorBidi"/>
          <w:sz w:val="24"/>
          <w:szCs w:val="24"/>
          <w:rtl/>
        </w:rPr>
      </w:pPr>
      <w:r w:rsidRPr="00344FCB">
        <w:rPr>
          <w:rFonts w:asciiTheme="minorBidi" w:hAnsiTheme="minorBidi" w:cstheme="minorBidi"/>
          <w:sz w:val="24"/>
          <w:szCs w:val="24"/>
          <w:rtl/>
        </w:rPr>
        <w:t>באוסרו לעבור על איסורים אלה, פגע רמב"ם קשות בבסיס הפרנסה של דייני ישראל וגם בתדמיתם כבעלי כוחות על אנושיים. לכן ב</w:t>
      </w:r>
      <w:r w:rsidR="006873E2">
        <w:rPr>
          <w:rFonts w:asciiTheme="minorBidi" w:hAnsiTheme="minorBidi" w:cstheme="minorBidi" w:hint="cs"/>
          <w:sz w:val="24"/>
          <w:szCs w:val="24"/>
          <w:rtl/>
        </w:rPr>
        <w:t>י</w:t>
      </w:r>
      <w:r w:rsidRPr="00344FCB">
        <w:rPr>
          <w:rFonts w:asciiTheme="minorBidi" w:hAnsiTheme="minorBidi" w:cstheme="minorBidi"/>
          <w:sz w:val="24"/>
          <w:szCs w:val="24"/>
          <w:rtl/>
        </w:rPr>
        <w:t>קשו דייני</w:t>
      </w:r>
      <w:r w:rsidR="00A82388">
        <w:rPr>
          <w:rFonts w:asciiTheme="minorBidi" w:hAnsiTheme="minorBidi" w:cstheme="minorBidi"/>
          <w:sz w:val="24"/>
          <w:szCs w:val="24"/>
          <w:rtl/>
        </w:rPr>
        <w:t xml:space="preserve"> ישראל, באירופה, לפגום בסמכותו </w:t>
      </w:r>
      <w:r w:rsidR="00A82388">
        <w:rPr>
          <w:rFonts w:asciiTheme="minorBidi" w:hAnsiTheme="minorBidi" w:cstheme="minorBidi" w:hint="cs"/>
          <w:sz w:val="24"/>
          <w:szCs w:val="24"/>
          <w:rtl/>
        </w:rPr>
        <w:t>כ</w:t>
      </w:r>
      <w:r w:rsidRPr="00344FCB">
        <w:rPr>
          <w:rFonts w:asciiTheme="minorBidi" w:hAnsiTheme="minorBidi" w:cstheme="minorBidi"/>
          <w:sz w:val="24"/>
          <w:szCs w:val="24"/>
          <w:rtl/>
        </w:rPr>
        <w:t xml:space="preserve">פוסק, לאסור עליהם לגבות שכר שאינו שכר הבטלה הניכר על דיינות ועל הוראת תורה שבעל פה ולעסוק בכשפים ודומיהם. כדי לערער את סמכות </w:t>
      </w:r>
      <w:r w:rsidR="00A82388">
        <w:rPr>
          <w:rFonts w:asciiTheme="minorBidi" w:hAnsiTheme="minorBidi" w:cstheme="minorBidi" w:hint="cs"/>
          <w:sz w:val="24"/>
          <w:szCs w:val="24"/>
          <w:rtl/>
        </w:rPr>
        <w:t xml:space="preserve">רמב"ם. חלקו </w:t>
      </w:r>
      <w:r w:rsidR="00A82388">
        <w:rPr>
          <w:rFonts w:asciiTheme="minorBidi" w:hAnsiTheme="minorBidi" w:cstheme="minorBidi"/>
          <w:sz w:val="24"/>
          <w:szCs w:val="24"/>
          <w:rtl/>
        </w:rPr>
        <w:t>דייני ישראל</w:t>
      </w:r>
      <w:r w:rsidRPr="00344FCB">
        <w:rPr>
          <w:rFonts w:asciiTheme="minorBidi" w:hAnsiTheme="minorBidi" w:cstheme="minorBidi"/>
          <w:sz w:val="24"/>
          <w:szCs w:val="24"/>
          <w:rtl/>
        </w:rPr>
        <w:t xml:space="preserve"> על הלכות רבות</w:t>
      </w:r>
      <w:r w:rsidR="00D33E89">
        <w:rPr>
          <w:rFonts w:asciiTheme="minorBidi" w:hAnsiTheme="minorBidi" w:cstheme="minorBidi" w:hint="cs"/>
          <w:sz w:val="24"/>
          <w:szCs w:val="24"/>
          <w:rtl/>
        </w:rPr>
        <w:t xml:space="preserve"> ,</w:t>
      </w:r>
      <w:r w:rsidRPr="00344FCB">
        <w:rPr>
          <w:rFonts w:asciiTheme="minorBidi" w:hAnsiTheme="minorBidi" w:cstheme="minorBidi"/>
          <w:sz w:val="24"/>
          <w:szCs w:val="24"/>
          <w:rtl/>
        </w:rPr>
        <w:t xml:space="preserve">במשנה תורה למרות שאין ספק </w:t>
      </w:r>
      <w:r w:rsidR="00D33E89">
        <w:rPr>
          <w:rFonts w:asciiTheme="minorBidi" w:hAnsiTheme="minorBidi" w:cstheme="minorBidi" w:hint="cs"/>
          <w:sz w:val="24"/>
          <w:szCs w:val="24"/>
          <w:rtl/>
        </w:rPr>
        <w:t xml:space="preserve">שידעו </w:t>
      </w:r>
      <w:r w:rsidRPr="00344FCB">
        <w:rPr>
          <w:rFonts w:asciiTheme="minorBidi" w:hAnsiTheme="minorBidi" w:cstheme="minorBidi"/>
          <w:sz w:val="24"/>
          <w:szCs w:val="24"/>
          <w:rtl/>
        </w:rPr>
        <w:t>שצד</w:t>
      </w:r>
      <w:r w:rsidR="00087820">
        <w:rPr>
          <w:rFonts w:asciiTheme="minorBidi" w:hAnsiTheme="minorBidi" w:cstheme="minorBidi"/>
          <w:sz w:val="24"/>
          <w:szCs w:val="24"/>
          <w:rtl/>
        </w:rPr>
        <w:t>ק</w:t>
      </w:r>
      <w:r w:rsidR="0084199B">
        <w:rPr>
          <w:rFonts w:asciiTheme="minorBidi" w:hAnsiTheme="minorBidi" w:cstheme="minorBidi" w:hint="cs"/>
          <w:sz w:val="24"/>
          <w:szCs w:val="24"/>
          <w:rtl/>
        </w:rPr>
        <w:t xml:space="preserve"> רמב:ם</w:t>
      </w:r>
      <w:r w:rsidR="00087820">
        <w:rPr>
          <w:rFonts w:asciiTheme="minorBidi" w:hAnsiTheme="minorBidi" w:cstheme="minorBidi"/>
          <w:sz w:val="24"/>
          <w:szCs w:val="24"/>
          <w:rtl/>
        </w:rPr>
        <w:t>. בהזדהותם עם הכמרים הגיעו</w:t>
      </w:r>
      <w:r w:rsidR="00087820">
        <w:rPr>
          <w:rFonts w:asciiTheme="minorBidi" w:hAnsiTheme="minorBidi" w:cstheme="minorBidi" w:hint="cs"/>
          <w:sz w:val="24"/>
          <w:szCs w:val="24"/>
          <w:rtl/>
        </w:rPr>
        <w:t>,</w:t>
      </w:r>
      <w:r w:rsidR="00087820">
        <w:rPr>
          <w:rFonts w:asciiTheme="minorBidi" w:hAnsiTheme="minorBidi" w:cstheme="minorBidi"/>
          <w:sz w:val="24"/>
          <w:szCs w:val="24"/>
          <w:rtl/>
        </w:rPr>
        <w:t xml:space="preserve"> כמו</w:t>
      </w:r>
      <w:r w:rsidR="00087820">
        <w:rPr>
          <w:rFonts w:asciiTheme="minorBidi" w:hAnsiTheme="minorBidi" w:cstheme="minorBidi" w:hint="cs"/>
          <w:sz w:val="24"/>
          <w:szCs w:val="24"/>
          <w:rtl/>
        </w:rPr>
        <w:t xml:space="preserve"> הכמרים</w:t>
      </w:r>
      <w:r w:rsidRPr="00344FCB">
        <w:rPr>
          <w:rFonts w:asciiTheme="minorBidi" w:hAnsiTheme="minorBidi" w:cstheme="minorBidi"/>
          <w:sz w:val="24"/>
          <w:szCs w:val="24"/>
          <w:rtl/>
        </w:rPr>
        <w:t>,</w:t>
      </w:r>
      <w:r w:rsidR="00087820">
        <w:rPr>
          <w:rFonts w:asciiTheme="minorBidi" w:hAnsiTheme="minorBidi" w:cstheme="minorBidi" w:hint="cs"/>
          <w:sz w:val="24"/>
          <w:szCs w:val="24"/>
          <w:rtl/>
        </w:rPr>
        <w:t xml:space="preserve"> </w:t>
      </w:r>
      <w:r w:rsidRPr="00344FCB">
        <w:rPr>
          <w:rFonts w:asciiTheme="minorBidi" w:hAnsiTheme="minorBidi" w:cstheme="minorBidi"/>
          <w:sz w:val="24"/>
          <w:szCs w:val="24"/>
          <w:rtl/>
        </w:rPr>
        <w:t>לאמונה בגשמות הבורא.</w:t>
      </w:r>
    </w:p>
    <w:p w:rsidR="00926268" w:rsidRPr="00344FCB" w:rsidRDefault="00926268">
      <w:pPr>
        <w:tabs>
          <w:tab w:val="left" w:pos="3720"/>
        </w:tabs>
        <w:bidi/>
        <w:spacing w:line="240" w:lineRule="atLeast"/>
        <w:jc w:val="both"/>
        <w:rPr>
          <w:rFonts w:asciiTheme="minorBidi" w:hAnsiTheme="minorBidi" w:cstheme="minorBidi"/>
          <w:sz w:val="24"/>
          <w:szCs w:val="24"/>
          <w:rtl/>
        </w:rPr>
      </w:pPr>
    </w:p>
    <w:p w:rsidR="00926268" w:rsidRPr="00344FCB" w:rsidRDefault="00D7610B" w:rsidP="008917B7">
      <w:pPr>
        <w:bidi/>
        <w:spacing w:line="240" w:lineRule="atLeast"/>
        <w:ind w:right="480"/>
        <w:jc w:val="both"/>
        <w:rPr>
          <w:rFonts w:asciiTheme="minorBidi" w:hAnsiTheme="minorBidi" w:cstheme="minorBidi"/>
          <w:sz w:val="24"/>
          <w:szCs w:val="24"/>
          <w:rtl/>
        </w:rPr>
      </w:pPr>
      <w:r w:rsidRPr="00344FCB">
        <w:rPr>
          <w:rFonts w:asciiTheme="minorBidi" w:hAnsiTheme="minorBidi" w:cstheme="minorBidi"/>
          <w:sz w:val="24"/>
          <w:szCs w:val="24"/>
          <w:rtl/>
        </w:rPr>
        <w:t>תוך עיסוקי יותר מ60- שנה בשינויי הנוסחאות שנעשו בכתבי רמב"ם, יכול אני לאשר שהיקפם וחומרתם הגיעו לידי כתיבת משנה תורה חדש. בשנות העשרה של המאה</w:t>
      </w:r>
      <w:r w:rsidR="00462157">
        <w:rPr>
          <w:rFonts w:asciiTheme="minorBidi" w:hAnsiTheme="minorBidi" w:cstheme="minorBidi" w:hint="cs"/>
          <w:sz w:val="24"/>
          <w:szCs w:val="24"/>
          <w:rtl/>
        </w:rPr>
        <w:t xml:space="preserve"> </w:t>
      </w:r>
      <w:r w:rsidRPr="00344FCB">
        <w:rPr>
          <w:rFonts w:asciiTheme="minorBidi" w:hAnsiTheme="minorBidi" w:cstheme="minorBidi"/>
          <w:sz w:val="24"/>
          <w:szCs w:val="24"/>
          <w:rtl/>
        </w:rPr>
        <w:t>ה21-, דווח בתקשורת שנתגלה נוסח משנה תורה, העתיק ביותר, שנתגלה עד היום.</w:t>
      </w:r>
      <w:r w:rsidR="00462157">
        <w:rPr>
          <w:rFonts w:asciiTheme="minorBidi" w:hAnsiTheme="minorBidi" w:cstheme="minorBidi" w:hint="cs"/>
          <w:sz w:val="24"/>
          <w:szCs w:val="24"/>
          <w:rtl/>
        </w:rPr>
        <w:t xml:space="preserve"> </w:t>
      </w:r>
      <w:r w:rsidRPr="00344FCB">
        <w:rPr>
          <w:rFonts w:asciiTheme="minorBidi" w:hAnsiTheme="minorBidi" w:cstheme="minorBidi"/>
          <w:sz w:val="24"/>
          <w:szCs w:val="24"/>
          <w:rtl/>
        </w:rPr>
        <w:t xml:space="preserve">הנוסח הוצג לפרופסור מבר אילן ששמו לא פורש, שאמר שהוא שונה מכל מה שידוע לנו היום. מאז לא נשמע יותר דבר על ממצא חשוב ביותר זה וכל נסיונותי לגלותו עלו בתוהו. סביר שהעלימו אותו כמו את הגמרות הספרדיות </w:t>
      </w:r>
      <w:r w:rsidR="00462157">
        <w:rPr>
          <w:rFonts w:asciiTheme="minorBidi" w:hAnsiTheme="minorBidi" w:cstheme="minorBidi" w:hint="cs"/>
          <w:sz w:val="24"/>
          <w:szCs w:val="24"/>
          <w:rtl/>
        </w:rPr>
        <w:t xml:space="preserve">המדוייקות </w:t>
      </w:r>
      <w:r w:rsidRPr="00344FCB">
        <w:rPr>
          <w:rFonts w:asciiTheme="minorBidi" w:hAnsiTheme="minorBidi" w:cstheme="minorBidi"/>
          <w:sz w:val="24"/>
          <w:szCs w:val="24"/>
          <w:rtl/>
        </w:rPr>
        <w:t>בימי הביניים.</w:t>
      </w:r>
    </w:p>
    <w:p w:rsidR="00926268" w:rsidRPr="00344FCB" w:rsidRDefault="00926268">
      <w:pPr>
        <w:tabs>
          <w:tab w:val="left" w:pos="3720"/>
        </w:tabs>
        <w:bidi/>
        <w:spacing w:line="240" w:lineRule="atLeast"/>
        <w:jc w:val="both"/>
        <w:rPr>
          <w:rFonts w:asciiTheme="minorBidi" w:hAnsiTheme="minorBidi" w:cstheme="minorBidi"/>
          <w:sz w:val="24"/>
          <w:szCs w:val="24"/>
          <w:rtl/>
        </w:rPr>
      </w:pPr>
    </w:p>
    <w:p w:rsidR="00926268" w:rsidRPr="00344FCB" w:rsidRDefault="00D7610B">
      <w:pPr>
        <w:tabs>
          <w:tab w:val="left" w:pos="3720"/>
        </w:tabs>
        <w:bidi/>
        <w:spacing w:line="240" w:lineRule="atLeast"/>
        <w:jc w:val="both"/>
        <w:rPr>
          <w:rFonts w:asciiTheme="minorBidi" w:hAnsiTheme="minorBidi" w:cstheme="minorBidi"/>
          <w:sz w:val="24"/>
          <w:szCs w:val="24"/>
          <w:rtl/>
        </w:rPr>
      </w:pPr>
      <w:r w:rsidRPr="00344FCB">
        <w:rPr>
          <w:rFonts w:asciiTheme="minorBidi" w:hAnsiTheme="minorBidi" w:cstheme="minorBidi"/>
          <w:sz w:val="24"/>
          <w:szCs w:val="24"/>
          <w:rtl/>
        </w:rPr>
        <w:t>דוגמאות לשינויים בהלכות משנה תורה:</w:t>
      </w:r>
    </w:p>
    <w:p w:rsidR="00926268" w:rsidRPr="00344FCB" w:rsidRDefault="00926268">
      <w:pPr>
        <w:tabs>
          <w:tab w:val="left" w:pos="3720"/>
        </w:tabs>
        <w:bidi/>
        <w:spacing w:line="240" w:lineRule="atLeast"/>
        <w:jc w:val="both"/>
        <w:rPr>
          <w:rFonts w:asciiTheme="minorBidi" w:hAnsiTheme="minorBidi" w:cstheme="minorBidi"/>
          <w:sz w:val="24"/>
          <w:szCs w:val="24"/>
          <w:rtl/>
        </w:rPr>
      </w:pPr>
    </w:p>
    <w:p w:rsidR="00926268" w:rsidRPr="00344FCB" w:rsidRDefault="00D7610B">
      <w:pPr>
        <w:tabs>
          <w:tab w:val="left" w:pos="3720"/>
        </w:tabs>
        <w:bidi/>
        <w:spacing w:line="240" w:lineRule="atLeast"/>
        <w:jc w:val="both"/>
        <w:rPr>
          <w:rFonts w:asciiTheme="minorBidi" w:hAnsiTheme="minorBidi" w:cstheme="minorBidi"/>
          <w:sz w:val="24"/>
          <w:szCs w:val="24"/>
          <w:rtl/>
        </w:rPr>
      </w:pPr>
      <w:r w:rsidRPr="00344FCB">
        <w:rPr>
          <w:rFonts w:asciiTheme="minorBidi" w:hAnsiTheme="minorBidi" w:cstheme="minorBidi"/>
          <w:sz w:val="24"/>
          <w:szCs w:val="24"/>
          <w:rtl/>
        </w:rPr>
        <w:t>נאמר בהלכות יום טוב ה,ג על איסור הוצאה ביום טוב:</w:t>
      </w:r>
    </w:p>
    <w:p w:rsidR="00926268" w:rsidRPr="00344FCB" w:rsidRDefault="00926268">
      <w:pPr>
        <w:tabs>
          <w:tab w:val="left" w:pos="3720"/>
        </w:tabs>
        <w:bidi/>
        <w:spacing w:line="240" w:lineRule="atLeast"/>
        <w:jc w:val="both"/>
        <w:rPr>
          <w:rFonts w:asciiTheme="minorBidi" w:hAnsiTheme="minorBidi" w:cstheme="minorBidi"/>
          <w:sz w:val="24"/>
          <w:szCs w:val="24"/>
          <w:rtl/>
        </w:rPr>
      </w:pPr>
    </w:p>
    <w:p w:rsidR="00926268" w:rsidRPr="008917B7" w:rsidRDefault="00D7610B">
      <w:pPr>
        <w:tabs>
          <w:tab w:val="left" w:pos="4080"/>
        </w:tabs>
        <w:bidi/>
        <w:spacing w:line="240" w:lineRule="atLeast"/>
        <w:ind w:left="360" w:right="480"/>
        <w:jc w:val="both"/>
        <w:rPr>
          <w:rFonts w:asciiTheme="minorBidi" w:hAnsiTheme="minorBidi" w:cstheme="minorBidi"/>
          <w:i/>
          <w:iCs/>
          <w:sz w:val="24"/>
          <w:szCs w:val="24"/>
          <w:rtl/>
        </w:rPr>
      </w:pPr>
      <w:r w:rsidRPr="008917B7">
        <w:rPr>
          <w:rFonts w:asciiTheme="minorBidi" w:hAnsiTheme="minorBidi" w:cstheme="minorBidi"/>
          <w:i/>
          <w:iCs/>
          <w:sz w:val="24"/>
          <w:szCs w:val="24"/>
          <w:rtl/>
        </w:rPr>
        <w:t>אין מנהיגין את הבהמה במקל, ואין הסומה יוצא במקלו...</w:t>
      </w:r>
    </w:p>
    <w:p w:rsidR="00926268" w:rsidRPr="00344FCB" w:rsidRDefault="00926268">
      <w:pPr>
        <w:tabs>
          <w:tab w:val="left" w:pos="4080"/>
        </w:tabs>
        <w:bidi/>
        <w:spacing w:line="240" w:lineRule="atLeast"/>
        <w:ind w:left="360" w:right="480"/>
        <w:jc w:val="both"/>
        <w:rPr>
          <w:rFonts w:asciiTheme="minorBidi" w:hAnsiTheme="minorBidi" w:cstheme="minorBidi"/>
          <w:sz w:val="24"/>
          <w:szCs w:val="24"/>
          <w:rtl/>
        </w:rPr>
      </w:pPr>
    </w:p>
    <w:p w:rsidR="00926268" w:rsidRPr="00344FCB" w:rsidRDefault="00D7610B">
      <w:pPr>
        <w:tabs>
          <w:tab w:val="left" w:pos="3720"/>
        </w:tabs>
        <w:bidi/>
        <w:spacing w:line="240" w:lineRule="atLeast"/>
        <w:ind w:right="480"/>
        <w:jc w:val="both"/>
        <w:rPr>
          <w:rFonts w:asciiTheme="minorBidi" w:hAnsiTheme="minorBidi" w:cstheme="minorBidi"/>
          <w:sz w:val="24"/>
          <w:szCs w:val="24"/>
          <w:rtl/>
        </w:rPr>
      </w:pPr>
      <w:r w:rsidRPr="00344FCB">
        <w:rPr>
          <w:rFonts w:asciiTheme="minorBidi" w:hAnsiTheme="minorBidi" w:cstheme="minorBidi"/>
          <w:sz w:val="24"/>
          <w:szCs w:val="24"/>
          <w:rtl/>
        </w:rPr>
        <w:t>והרי אין צל של ספק שזה שיבוש, שהרי הותרה הוצאה ביום טוב אפילו שלא לצורך!</w:t>
      </w:r>
    </w:p>
    <w:p w:rsidR="00926268" w:rsidRPr="00344FCB" w:rsidRDefault="00926268">
      <w:pPr>
        <w:tabs>
          <w:tab w:val="left" w:pos="3720"/>
        </w:tabs>
        <w:bidi/>
        <w:spacing w:line="240" w:lineRule="atLeast"/>
        <w:ind w:right="480"/>
        <w:jc w:val="both"/>
        <w:rPr>
          <w:rFonts w:asciiTheme="minorBidi" w:hAnsiTheme="minorBidi" w:cstheme="minorBidi"/>
          <w:sz w:val="24"/>
          <w:szCs w:val="24"/>
          <w:rtl/>
        </w:rPr>
      </w:pPr>
    </w:p>
    <w:p w:rsidR="00926268" w:rsidRPr="00344FCB" w:rsidRDefault="00D7610B">
      <w:pPr>
        <w:tabs>
          <w:tab w:val="left" w:pos="3720"/>
        </w:tabs>
        <w:bidi/>
        <w:spacing w:line="240" w:lineRule="atLeast"/>
        <w:ind w:right="480"/>
        <w:jc w:val="both"/>
        <w:rPr>
          <w:rFonts w:asciiTheme="minorBidi" w:hAnsiTheme="minorBidi" w:cstheme="minorBidi"/>
          <w:sz w:val="24"/>
          <w:szCs w:val="24"/>
          <w:rtl/>
        </w:rPr>
      </w:pPr>
      <w:r w:rsidRPr="00344FCB">
        <w:rPr>
          <w:rFonts w:asciiTheme="minorBidi" w:hAnsiTheme="minorBidi" w:cstheme="minorBidi"/>
          <w:sz w:val="24"/>
          <w:szCs w:val="24"/>
          <w:rtl/>
        </w:rPr>
        <w:t>בהלכות שבת יז,לה נאמר:</w:t>
      </w:r>
    </w:p>
    <w:p w:rsidR="00926268" w:rsidRPr="00344FCB" w:rsidRDefault="00926268">
      <w:pPr>
        <w:tabs>
          <w:tab w:val="left" w:pos="3720"/>
        </w:tabs>
        <w:bidi/>
        <w:spacing w:line="240" w:lineRule="atLeast"/>
        <w:ind w:right="480"/>
        <w:jc w:val="both"/>
        <w:rPr>
          <w:rFonts w:asciiTheme="minorBidi" w:hAnsiTheme="minorBidi" w:cstheme="minorBidi"/>
          <w:sz w:val="24"/>
          <w:szCs w:val="24"/>
          <w:rtl/>
        </w:rPr>
      </w:pPr>
    </w:p>
    <w:p w:rsidR="00926268" w:rsidRPr="008917B7" w:rsidRDefault="00D7610B" w:rsidP="006219C4">
      <w:pPr>
        <w:tabs>
          <w:tab w:val="left" w:pos="4080"/>
        </w:tabs>
        <w:bidi/>
        <w:spacing w:line="240" w:lineRule="atLeast"/>
        <w:ind w:left="360" w:right="426"/>
        <w:jc w:val="both"/>
        <w:rPr>
          <w:rFonts w:asciiTheme="minorBidi" w:hAnsiTheme="minorBidi" w:cstheme="minorBidi"/>
          <w:i/>
          <w:iCs/>
          <w:sz w:val="24"/>
          <w:szCs w:val="24"/>
          <w:rtl/>
        </w:rPr>
      </w:pPr>
      <w:r w:rsidRPr="008917B7">
        <w:rPr>
          <w:rFonts w:asciiTheme="minorBidi" w:hAnsiTheme="minorBidi" w:cstheme="minorBidi"/>
          <w:i/>
          <w:iCs/>
          <w:sz w:val="24"/>
          <w:szCs w:val="24"/>
          <w:rtl/>
        </w:rPr>
        <w:t xml:space="preserve">אכסדרה בבקעה--מותר לטלטל בכולה, ואף על פי שהיא שלוש מחיצות ותקרה: שאנו רואין כאילו פי תקרה ירד וסתם רוח רביעית. והזורק מרשות הרבים לתוכה, </w:t>
      </w:r>
      <w:r w:rsidRPr="008917B7">
        <w:rPr>
          <w:rFonts w:asciiTheme="minorBidi" w:hAnsiTheme="minorBidi" w:cstheme="minorBidi"/>
          <w:bCs/>
          <w:i/>
          <w:iCs/>
          <w:sz w:val="24"/>
          <w:szCs w:val="24"/>
          <w:u w:val="single"/>
          <w:rtl/>
        </w:rPr>
        <w:t>פטור</w:t>
      </w:r>
      <w:r w:rsidRPr="008917B7">
        <w:rPr>
          <w:rFonts w:asciiTheme="minorBidi" w:hAnsiTheme="minorBidi" w:cstheme="minorBidi"/>
          <w:i/>
          <w:iCs/>
          <w:sz w:val="24"/>
          <w:szCs w:val="24"/>
          <w:rtl/>
        </w:rPr>
        <w:t>, כזורק למבוי סתום שיש לו קורה.</w:t>
      </w:r>
    </w:p>
    <w:p w:rsidR="00926268" w:rsidRDefault="00926268">
      <w:pPr>
        <w:tabs>
          <w:tab w:val="left" w:pos="4080"/>
        </w:tabs>
        <w:bidi/>
        <w:spacing w:line="240" w:lineRule="atLeast"/>
        <w:ind w:left="360" w:right="120"/>
        <w:jc w:val="both"/>
        <w:rPr>
          <w:rFonts w:asciiTheme="minorBidi" w:hAnsiTheme="minorBidi" w:cstheme="minorBidi"/>
          <w:sz w:val="24"/>
          <w:szCs w:val="24"/>
          <w:rtl/>
        </w:rPr>
      </w:pPr>
    </w:p>
    <w:p w:rsidR="008917B7" w:rsidRPr="00344FCB" w:rsidRDefault="008917B7" w:rsidP="008917B7">
      <w:pPr>
        <w:tabs>
          <w:tab w:val="left" w:pos="4080"/>
        </w:tabs>
        <w:bidi/>
        <w:spacing w:line="240" w:lineRule="atLeast"/>
        <w:ind w:left="360" w:right="120"/>
        <w:jc w:val="both"/>
        <w:rPr>
          <w:rFonts w:asciiTheme="minorBidi" w:hAnsiTheme="minorBidi" w:cstheme="minorBidi"/>
          <w:sz w:val="24"/>
          <w:szCs w:val="24"/>
          <w:rtl/>
        </w:rPr>
      </w:pPr>
    </w:p>
    <w:p w:rsidR="00926268" w:rsidRPr="00344FCB" w:rsidRDefault="00D7610B">
      <w:pPr>
        <w:tabs>
          <w:tab w:val="left" w:pos="3720"/>
        </w:tabs>
        <w:bidi/>
        <w:spacing w:line="240" w:lineRule="atLeast"/>
        <w:ind w:right="120"/>
        <w:jc w:val="both"/>
        <w:rPr>
          <w:rFonts w:asciiTheme="minorBidi" w:hAnsiTheme="minorBidi" w:cstheme="minorBidi"/>
          <w:sz w:val="24"/>
          <w:szCs w:val="24"/>
          <w:rtl/>
        </w:rPr>
      </w:pPr>
      <w:r w:rsidRPr="00344FCB">
        <w:rPr>
          <w:rFonts w:asciiTheme="minorBidi" w:hAnsiTheme="minorBidi" w:cstheme="minorBidi"/>
          <w:sz w:val="24"/>
          <w:szCs w:val="24"/>
          <w:rtl/>
        </w:rPr>
        <w:t>בילקוט שנויי נוסחאות במשנה תורה שבהוצאת פרנקל, נאמר:</w:t>
      </w:r>
    </w:p>
    <w:p w:rsidR="00926268" w:rsidRPr="008917B7" w:rsidRDefault="00926268">
      <w:pPr>
        <w:tabs>
          <w:tab w:val="left" w:pos="3720"/>
        </w:tabs>
        <w:bidi/>
        <w:spacing w:line="240" w:lineRule="atLeast"/>
        <w:ind w:right="120"/>
        <w:jc w:val="both"/>
        <w:rPr>
          <w:rFonts w:asciiTheme="minorBidi" w:hAnsiTheme="minorBidi" w:cstheme="minorBidi"/>
          <w:i/>
          <w:iCs/>
          <w:sz w:val="24"/>
          <w:szCs w:val="24"/>
          <w:rtl/>
        </w:rPr>
      </w:pPr>
    </w:p>
    <w:p w:rsidR="00926268" w:rsidRPr="008917B7" w:rsidRDefault="00D7610B">
      <w:pPr>
        <w:tabs>
          <w:tab w:val="left" w:pos="4080"/>
        </w:tabs>
        <w:bidi/>
        <w:spacing w:line="240" w:lineRule="atLeast"/>
        <w:ind w:left="360" w:right="120"/>
        <w:jc w:val="both"/>
        <w:rPr>
          <w:rFonts w:asciiTheme="minorBidi" w:hAnsiTheme="minorBidi" w:cstheme="minorBidi"/>
          <w:i/>
          <w:iCs/>
          <w:sz w:val="24"/>
          <w:szCs w:val="24"/>
          <w:rtl/>
        </w:rPr>
      </w:pPr>
      <w:r w:rsidRPr="008917B7">
        <w:rPr>
          <w:rFonts w:asciiTheme="minorBidi" w:hAnsiTheme="minorBidi" w:cstheme="minorBidi"/>
          <w:i/>
          <w:iCs/>
          <w:sz w:val="24"/>
          <w:szCs w:val="24"/>
          <w:rtl/>
        </w:rPr>
        <w:t>בב' ואוקס': '</w:t>
      </w:r>
      <w:r w:rsidRPr="008917B7">
        <w:rPr>
          <w:rFonts w:asciiTheme="minorBidi" w:hAnsiTheme="minorBidi" w:cstheme="minorBidi"/>
          <w:bCs/>
          <w:i/>
          <w:iCs/>
          <w:sz w:val="24"/>
          <w:szCs w:val="24"/>
          <w:u w:val="single"/>
          <w:rtl/>
        </w:rPr>
        <w:t>חייב</w:t>
      </w:r>
      <w:r w:rsidRPr="008917B7">
        <w:rPr>
          <w:rFonts w:asciiTheme="minorBidi" w:hAnsiTheme="minorBidi" w:cstheme="minorBidi"/>
          <w:bCs/>
          <w:i/>
          <w:iCs/>
          <w:sz w:val="24"/>
          <w:szCs w:val="24"/>
          <w:rtl/>
        </w:rPr>
        <w:t>'</w:t>
      </w:r>
      <w:r w:rsidRPr="008917B7">
        <w:rPr>
          <w:rFonts w:asciiTheme="minorBidi" w:hAnsiTheme="minorBidi" w:cstheme="minorBidi"/>
          <w:i/>
          <w:iCs/>
          <w:sz w:val="24"/>
          <w:szCs w:val="24"/>
          <w:rtl/>
        </w:rPr>
        <w:t>, בגליון ב': 'בשם ספרים אחרים '</w:t>
      </w:r>
      <w:r w:rsidRPr="008917B7">
        <w:rPr>
          <w:rFonts w:asciiTheme="minorBidi" w:hAnsiTheme="minorBidi" w:cstheme="minorBidi"/>
          <w:bCs/>
          <w:i/>
          <w:iCs/>
          <w:sz w:val="24"/>
          <w:szCs w:val="24"/>
          <w:u w:val="single"/>
          <w:rtl/>
        </w:rPr>
        <w:t>פטור</w:t>
      </w:r>
      <w:r w:rsidRPr="008917B7">
        <w:rPr>
          <w:rFonts w:asciiTheme="minorBidi" w:hAnsiTheme="minorBidi" w:cstheme="minorBidi"/>
          <w:bCs/>
          <w:i/>
          <w:iCs/>
          <w:sz w:val="24"/>
          <w:szCs w:val="24"/>
          <w:rtl/>
        </w:rPr>
        <w:t>'</w:t>
      </w:r>
      <w:r w:rsidRPr="008917B7">
        <w:rPr>
          <w:rFonts w:asciiTheme="minorBidi" w:hAnsiTheme="minorBidi" w:cstheme="minorBidi"/>
          <w:i/>
          <w:iCs/>
          <w:sz w:val="24"/>
          <w:szCs w:val="24"/>
          <w:rtl/>
        </w:rPr>
        <w:t>.</w:t>
      </w:r>
    </w:p>
    <w:p w:rsidR="00926268" w:rsidRPr="00344FCB" w:rsidRDefault="00926268">
      <w:pPr>
        <w:tabs>
          <w:tab w:val="left" w:pos="4080"/>
        </w:tabs>
        <w:bidi/>
        <w:spacing w:line="240" w:lineRule="atLeast"/>
        <w:ind w:left="360" w:right="120"/>
        <w:jc w:val="both"/>
        <w:rPr>
          <w:rFonts w:asciiTheme="minorBidi" w:hAnsiTheme="minorBidi" w:cstheme="minorBidi"/>
          <w:sz w:val="24"/>
          <w:szCs w:val="24"/>
          <w:rtl/>
        </w:rPr>
      </w:pPr>
    </w:p>
    <w:p w:rsidR="00926268" w:rsidRPr="00344FCB" w:rsidRDefault="00D7610B">
      <w:pPr>
        <w:tabs>
          <w:tab w:val="left" w:pos="3720"/>
        </w:tabs>
        <w:bidi/>
        <w:spacing w:line="240" w:lineRule="atLeast"/>
        <w:ind w:right="120"/>
        <w:jc w:val="both"/>
        <w:rPr>
          <w:rFonts w:asciiTheme="minorBidi" w:hAnsiTheme="minorBidi" w:cstheme="minorBidi"/>
          <w:sz w:val="24"/>
          <w:szCs w:val="24"/>
          <w:rtl/>
        </w:rPr>
      </w:pPr>
      <w:r w:rsidRPr="00344FCB">
        <w:rPr>
          <w:rFonts w:asciiTheme="minorBidi" w:hAnsiTheme="minorBidi" w:cstheme="minorBidi"/>
          <w:sz w:val="24"/>
          <w:szCs w:val="24"/>
          <w:rtl/>
        </w:rPr>
        <w:t>נאמר בהלכות שבת יג,יא [י]:</w:t>
      </w:r>
    </w:p>
    <w:p w:rsidR="00926268" w:rsidRPr="00344FCB" w:rsidRDefault="00926268">
      <w:pPr>
        <w:tabs>
          <w:tab w:val="left" w:pos="3720"/>
        </w:tabs>
        <w:bidi/>
        <w:spacing w:line="240" w:lineRule="atLeast"/>
        <w:ind w:right="120"/>
        <w:jc w:val="both"/>
        <w:rPr>
          <w:rFonts w:asciiTheme="minorBidi" w:hAnsiTheme="minorBidi" w:cstheme="minorBidi"/>
          <w:sz w:val="24"/>
          <w:szCs w:val="24"/>
          <w:rtl/>
        </w:rPr>
      </w:pPr>
    </w:p>
    <w:p w:rsidR="00926268" w:rsidRPr="008917B7" w:rsidRDefault="00D7610B" w:rsidP="006219C4">
      <w:pPr>
        <w:tabs>
          <w:tab w:val="left" w:pos="4080"/>
        </w:tabs>
        <w:bidi/>
        <w:spacing w:line="240" w:lineRule="atLeast"/>
        <w:ind w:left="360" w:right="284"/>
        <w:jc w:val="both"/>
        <w:rPr>
          <w:rFonts w:asciiTheme="minorBidi" w:hAnsiTheme="minorBidi" w:cstheme="minorBidi"/>
          <w:i/>
          <w:iCs/>
          <w:sz w:val="24"/>
          <w:szCs w:val="24"/>
          <w:rtl/>
        </w:rPr>
      </w:pPr>
      <w:r w:rsidRPr="008917B7">
        <w:rPr>
          <w:rFonts w:asciiTheme="minorBidi" w:hAnsiTheme="minorBidi" w:cstheme="minorBidi"/>
          <w:i/>
          <w:iCs/>
          <w:sz w:val="24"/>
          <w:szCs w:val="24"/>
          <w:rtl/>
        </w:rPr>
        <w:t xml:space="preserve">עקר חפץ מרשות הרבים והלך בו פחות מארבע אמות ועמד וחזר והלך פחות מארבע אמות ועמד, אפילו כל היום כולו, </w:t>
      </w:r>
      <w:r w:rsidRPr="008917B7">
        <w:rPr>
          <w:rFonts w:asciiTheme="minorBidi" w:hAnsiTheme="minorBidi" w:cstheme="minorBidi"/>
          <w:bCs/>
          <w:i/>
          <w:iCs/>
          <w:sz w:val="24"/>
          <w:szCs w:val="24"/>
          <w:rtl/>
        </w:rPr>
        <w:t>מותר</w:t>
      </w:r>
      <w:r w:rsidRPr="008917B7">
        <w:rPr>
          <w:rFonts w:asciiTheme="minorBidi" w:hAnsiTheme="minorBidi" w:cstheme="minorBidi"/>
          <w:i/>
          <w:iCs/>
          <w:sz w:val="24"/>
          <w:szCs w:val="24"/>
          <w:rtl/>
        </w:rPr>
        <w:t>...</w:t>
      </w:r>
    </w:p>
    <w:p w:rsidR="00926268" w:rsidRPr="00344FCB" w:rsidRDefault="00926268">
      <w:pPr>
        <w:tabs>
          <w:tab w:val="left" w:pos="4080"/>
        </w:tabs>
        <w:bidi/>
        <w:spacing w:line="240" w:lineRule="atLeast"/>
        <w:ind w:left="360" w:right="120"/>
        <w:jc w:val="both"/>
        <w:rPr>
          <w:rFonts w:asciiTheme="minorBidi" w:hAnsiTheme="minorBidi" w:cstheme="minorBidi"/>
          <w:sz w:val="24"/>
          <w:szCs w:val="24"/>
          <w:rtl/>
        </w:rPr>
      </w:pPr>
    </w:p>
    <w:p w:rsidR="00926268" w:rsidRPr="00344FCB" w:rsidRDefault="00D7610B" w:rsidP="006219C4">
      <w:pPr>
        <w:tabs>
          <w:tab w:val="left" w:pos="372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לכן, יכול אדם ללכת בשבת ברשות הרבים עם מקל, כי השענת המקל על הקרקע, היא הנחתו. ומובן שהנחות המקל תהיינה כל פחות פחות מארבע אמות, ולחזור ולעוקרו..</w:t>
      </w:r>
    </w:p>
    <w:p w:rsidR="00462157" w:rsidRDefault="00462157">
      <w:pPr>
        <w:tabs>
          <w:tab w:val="left" w:pos="3720"/>
        </w:tabs>
        <w:bidi/>
        <w:spacing w:line="240" w:lineRule="atLeast"/>
        <w:ind w:right="120"/>
        <w:jc w:val="both"/>
        <w:rPr>
          <w:rFonts w:asciiTheme="minorBidi" w:hAnsiTheme="minorBidi" w:cstheme="minorBidi"/>
          <w:sz w:val="24"/>
          <w:szCs w:val="24"/>
          <w:rtl/>
        </w:rPr>
      </w:pPr>
    </w:p>
    <w:p w:rsidR="00926268" w:rsidRPr="00344FCB" w:rsidRDefault="00D7610B" w:rsidP="006219C4">
      <w:pPr>
        <w:tabs>
          <w:tab w:val="left" w:pos="372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אולם זה נוסח כתה"י העתיקים, בנוסחים החדשים כתוב 'פטור'.</w:t>
      </w:r>
      <w:r w:rsidR="006219C4">
        <w:rPr>
          <w:rFonts w:asciiTheme="minorBidi" w:hAnsiTheme="minorBidi" w:cstheme="minorBidi" w:hint="cs"/>
          <w:sz w:val="24"/>
          <w:szCs w:val="24"/>
          <w:rtl/>
        </w:rPr>
        <w:t xml:space="preserve"> </w:t>
      </w:r>
      <w:r w:rsidRPr="00344FCB">
        <w:rPr>
          <w:rFonts w:asciiTheme="minorBidi" w:hAnsiTheme="minorBidi" w:cstheme="minorBidi"/>
          <w:sz w:val="24"/>
          <w:szCs w:val="24"/>
          <w:rtl/>
        </w:rPr>
        <w:t>בהוצאת פרנקל,ב ילקוט שנויי נוסחאות על הלכה זו כתוב: שהנוסח '</w:t>
      </w:r>
      <w:r w:rsidRPr="00344FCB">
        <w:rPr>
          <w:rFonts w:asciiTheme="minorBidi" w:hAnsiTheme="minorBidi" w:cstheme="minorBidi"/>
          <w:bCs/>
          <w:sz w:val="24"/>
          <w:szCs w:val="24"/>
          <w:rtl/>
        </w:rPr>
        <w:t>מותר'</w:t>
      </w:r>
      <w:r w:rsidRPr="00344FCB">
        <w:rPr>
          <w:rFonts w:asciiTheme="minorBidi" w:hAnsiTheme="minorBidi" w:cstheme="minorBidi"/>
          <w:sz w:val="24"/>
          <w:szCs w:val="24"/>
          <w:rtl/>
        </w:rPr>
        <w:t>, הוא נוסח המקורות החשובים הבאים:</w:t>
      </w:r>
    </w:p>
    <w:p w:rsidR="00926268" w:rsidRPr="00344FCB" w:rsidRDefault="00926268">
      <w:pPr>
        <w:tabs>
          <w:tab w:val="left" w:pos="3720"/>
        </w:tabs>
        <w:bidi/>
        <w:spacing w:line="240" w:lineRule="atLeast"/>
        <w:ind w:right="120"/>
        <w:jc w:val="both"/>
        <w:rPr>
          <w:rFonts w:asciiTheme="minorBidi" w:hAnsiTheme="minorBidi" w:cstheme="minorBidi"/>
          <w:sz w:val="24"/>
          <w:szCs w:val="24"/>
          <w:rtl/>
        </w:rPr>
      </w:pPr>
    </w:p>
    <w:p w:rsidR="00926268" w:rsidRPr="006219C4" w:rsidRDefault="00D7610B" w:rsidP="006219C4">
      <w:pPr>
        <w:tabs>
          <w:tab w:val="left" w:pos="4080"/>
        </w:tabs>
        <w:bidi/>
        <w:spacing w:line="240" w:lineRule="atLeast"/>
        <w:ind w:left="360" w:right="284"/>
        <w:jc w:val="both"/>
        <w:rPr>
          <w:rFonts w:asciiTheme="minorBidi" w:hAnsiTheme="minorBidi" w:cstheme="minorBidi"/>
          <w:i/>
          <w:iCs/>
          <w:sz w:val="24"/>
          <w:szCs w:val="24"/>
          <w:rtl/>
        </w:rPr>
      </w:pPr>
      <w:r w:rsidRPr="006219C4">
        <w:rPr>
          <w:rFonts w:asciiTheme="minorBidi" w:hAnsiTheme="minorBidi" w:cstheme="minorBidi"/>
          <w:i/>
          <w:iCs/>
          <w:sz w:val="24"/>
          <w:szCs w:val="24"/>
          <w:rtl/>
        </w:rPr>
        <w:t>בעץ חיים (רנו), בארח"ח (ריח), בכל בו (כח.), בכתה"י (מלבד כית"ד),</w:t>
      </w:r>
      <w:r w:rsidR="006219C4">
        <w:rPr>
          <w:rFonts w:asciiTheme="minorBidi" w:hAnsiTheme="minorBidi" w:cstheme="minorBidi" w:hint="cs"/>
          <w:i/>
          <w:iCs/>
          <w:sz w:val="24"/>
          <w:szCs w:val="24"/>
          <w:rtl/>
        </w:rPr>
        <w:t xml:space="preserve"> </w:t>
      </w:r>
      <w:r w:rsidRPr="006219C4">
        <w:rPr>
          <w:rFonts w:asciiTheme="minorBidi" w:hAnsiTheme="minorBidi" w:cstheme="minorBidi"/>
          <w:i/>
          <w:iCs/>
          <w:sz w:val="24"/>
          <w:szCs w:val="24"/>
          <w:rtl/>
        </w:rPr>
        <w:t>בשאל', בשונצינו, בוונצ'</w:t>
      </w:r>
      <w:r w:rsidRPr="006219C4">
        <w:rPr>
          <w:rFonts w:asciiTheme="minorBidi" w:hAnsiTheme="minorBidi" w:cstheme="minorBidi"/>
          <w:bCs/>
          <w:i/>
          <w:iCs/>
          <w:sz w:val="24"/>
          <w:szCs w:val="24"/>
          <w:rtl/>
        </w:rPr>
        <w:t>.</w:t>
      </w:r>
      <w:r w:rsidRPr="006219C4">
        <w:rPr>
          <w:rFonts w:asciiTheme="minorBidi" w:hAnsiTheme="minorBidi" w:cstheme="minorBidi"/>
          <w:i/>
          <w:iCs/>
          <w:sz w:val="24"/>
          <w:szCs w:val="24"/>
          <w:rtl/>
        </w:rPr>
        <w:t xml:space="preserve"> וכ"ה בקרית ספר וכ"מ בפירוש קדמון ממצרים "לא עשה כלום".</w:t>
      </w:r>
    </w:p>
    <w:p w:rsidR="00926268" w:rsidRPr="00344FCB" w:rsidRDefault="00926268">
      <w:pPr>
        <w:tabs>
          <w:tab w:val="left" w:pos="4080"/>
        </w:tabs>
        <w:bidi/>
        <w:spacing w:line="240" w:lineRule="atLeast"/>
        <w:ind w:left="360" w:right="120"/>
        <w:jc w:val="both"/>
        <w:rPr>
          <w:rFonts w:asciiTheme="minorBidi" w:hAnsiTheme="minorBidi" w:cstheme="minorBidi"/>
          <w:sz w:val="24"/>
          <w:szCs w:val="24"/>
          <w:rtl/>
        </w:rPr>
      </w:pPr>
    </w:p>
    <w:p w:rsidR="00926268" w:rsidRPr="00344FCB" w:rsidRDefault="00D7610B" w:rsidP="00F75713">
      <w:pPr>
        <w:tabs>
          <w:tab w:val="left" w:pos="3720"/>
        </w:tabs>
        <w:bidi/>
        <w:spacing w:line="240" w:lineRule="atLeast"/>
        <w:ind w:right="120"/>
        <w:jc w:val="both"/>
        <w:rPr>
          <w:rFonts w:asciiTheme="minorBidi" w:hAnsiTheme="minorBidi" w:cstheme="minorBidi"/>
          <w:sz w:val="24"/>
          <w:szCs w:val="24"/>
          <w:rtl/>
        </w:rPr>
      </w:pPr>
      <w:r w:rsidRPr="00344FCB">
        <w:rPr>
          <w:rFonts w:asciiTheme="minorBidi" w:hAnsiTheme="minorBidi" w:cstheme="minorBidi"/>
          <w:sz w:val="24"/>
          <w:szCs w:val="24"/>
          <w:rtl/>
        </w:rPr>
        <w:t xml:space="preserve">אולם בדפוסים החדשים, חוץ מדפוס קאפח, כתוב 'פטור', </w:t>
      </w:r>
      <w:r w:rsidR="00F75713">
        <w:rPr>
          <w:rFonts w:asciiTheme="minorBidi" w:hAnsiTheme="minorBidi" w:cstheme="minorBidi"/>
          <w:sz w:val="24"/>
          <w:szCs w:val="24"/>
          <w:rtl/>
        </w:rPr>
        <w:t>כלומר שלא מותר לכתחי</w:t>
      </w:r>
      <w:r w:rsidR="00F75713">
        <w:rPr>
          <w:rFonts w:asciiTheme="minorBidi" w:hAnsiTheme="minorBidi" w:cstheme="minorBidi" w:hint="cs"/>
          <w:sz w:val="24"/>
          <w:szCs w:val="24"/>
          <w:rtl/>
        </w:rPr>
        <w:t>לה.</w:t>
      </w:r>
    </w:p>
    <w:p w:rsidR="00926268" w:rsidRPr="00344FCB" w:rsidRDefault="00926268">
      <w:pPr>
        <w:tabs>
          <w:tab w:val="left" w:pos="3720"/>
        </w:tabs>
        <w:bidi/>
        <w:spacing w:line="240" w:lineRule="atLeast"/>
        <w:ind w:right="120"/>
        <w:jc w:val="both"/>
        <w:rPr>
          <w:rFonts w:asciiTheme="minorBidi" w:hAnsiTheme="minorBidi" w:cstheme="minorBidi"/>
          <w:sz w:val="24"/>
          <w:szCs w:val="24"/>
          <w:rtl/>
        </w:rPr>
      </w:pPr>
    </w:p>
    <w:p w:rsidR="00D65205" w:rsidRDefault="00D7610B" w:rsidP="006219C4">
      <w:pPr>
        <w:tabs>
          <w:tab w:val="left" w:pos="4080"/>
        </w:tabs>
        <w:bidi/>
        <w:spacing w:line="240" w:lineRule="atLeast"/>
        <w:ind w:left="360" w:right="284"/>
        <w:jc w:val="both"/>
        <w:rPr>
          <w:rFonts w:asciiTheme="minorBidi" w:hAnsiTheme="minorBidi" w:cstheme="minorBidi"/>
          <w:sz w:val="24"/>
          <w:szCs w:val="24"/>
          <w:rtl/>
        </w:rPr>
      </w:pPr>
      <w:r w:rsidRPr="00344FCB">
        <w:rPr>
          <w:rFonts w:asciiTheme="minorBidi" w:hAnsiTheme="minorBidi" w:cstheme="minorBidi"/>
          <w:sz w:val="24"/>
          <w:szCs w:val="24"/>
          <w:rtl/>
        </w:rPr>
        <w:t xml:space="preserve">לפני ר' שלמה חלאמה (3), הנקרא על שם ספרו, </w:t>
      </w:r>
      <w:r w:rsidR="00462157">
        <w:rPr>
          <w:rFonts w:asciiTheme="minorBidi" w:hAnsiTheme="minorBidi" w:cstheme="minorBidi" w:hint="cs"/>
          <w:sz w:val="24"/>
          <w:szCs w:val="24"/>
          <w:rtl/>
        </w:rPr>
        <w:t>מרכבת המשנה (</w:t>
      </w:r>
      <w:r w:rsidRPr="00344FCB">
        <w:rPr>
          <w:rFonts w:asciiTheme="minorBidi" w:hAnsiTheme="minorBidi" w:cstheme="minorBidi"/>
          <w:sz w:val="24"/>
          <w:szCs w:val="24"/>
          <w:rtl/>
        </w:rPr>
        <w:t>מרכה"מ</w:t>
      </w:r>
      <w:r w:rsidR="00462157">
        <w:rPr>
          <w:rFonts w:asciiTheme="minorBidi" w:hAnsiTheme="minorBidi" w:cstheme="minorBidi" w:hint="cs"/>
          <w:sz w:val="24"/>
          <w:szCs w:val="24"/>
          <w:rtl/>
        </w:rPr>
        <w:t xml:space="preserve">), מגדולי מפרשי רמב"ם, </w:t>
      </w:r>
      <w:r w:rsidRPr="00344FCB">
        <w:rPr>
          <w:rFonts w:asciiTheme="minorBidi" w:hAnsiTheme="minorBidi" w:cstheme="minorBidi"/>
          <w:sz w:val="24"/>
          <w:szCs w:val="24"/>
          <w:rtl/>
        </w:rPr>
        <w:t xml:space="preserve"> היה הנוסח '</w:t>
      </w:r>
      <w:r w:rsidRPr="00344FCB">
        <w:rPr>
          <w:rFonts w:asciiTheme="minorBidi" w:hAnsiTheme="minorBidi" w:cstheme="minorBidi"/>
          <w:bCs/>
          <w:sz w:val="24"/>
          <w:szCs w:val="24"/>
          <w:rtl/>
        </w:rPr>
        <w:t xml:space="preserve">פטור' </w:t>
      </w:r>
      <w:r w:rsidRPr="00344FCB">
        <w:rPr>
          <w:rFonts w:asciiTheme="minorBidi" w:hAnsiTheme="minorBidi" w:cstheme="minorBidi"/>
          <w:sz w:val="24"/>
          <w:szCs w:val="24"/>
          <w:rtl/>
        </w:rPr>
        <w:t>והסיק מכך שאסור להוליך בשבת פחות פחות מד' אמות.</w:t>
      </w:r>
      <w:r w:rsidR="00462157">
        <w:rPr>
          <w:rFonts w:asciiTheme="minorBidi" w:hAnsiTheme="minorBidi" w:cstheme="minorBidi" w:hint="cs"/>
          <w:sz w:val="24"/>
          <w:szCs w:val="24"/>
          <w:rtl/>
        </w:rPr>
        <w:t xml:space="preserve"> בזמנו לא ידעו על הקף השינויים שנעשו בתלמוד על ידי בעלי התוספ</w:t>
      </w:r>
      <w:r w:rsidR="00F75713">
        <w:rPr>
          <w:rFonts w:asciiTheme="minorBidi" w:hAnsiTheme="minorBidi" w:cstheme="minorBidi" w:hint="cs"/>
          <w:sz w:val="24"/>
          <w:szCs w:val="24"/>
          <w:rtl/>
        </w:rPr>
        <w:t>ות.</w:t>
      </w:r>
    </w:p>
    <w:p w:rsidR="00F75713" w:rsidRDefault="00F75713" w:rsidP="006219C4">
      <w:pPr>
        <w:tabs>
          <w:tab w:val="left" w:pos="4080"/>
        </w:tabs>
        <w:bidi/>
        <w:spacing w:line="240" w:lineRule="atLeast"/>
        <w:ind w:left="360" w:right="284"/>
        <w:jc w:val="both"/>
        <w:rPr>
          <w:rFonts w:asciiTheme="minorBidi" w:hAnsiTheme="minorBidi" w:cstheme="minorBidi"/>
          <w:sz w:val="24"/>
          <w:szCs w:val="24"/>
          <w:rtl/>
        </w:rPr>
      </w:pPr>
    </w:p>
    <w:p w:rsidR="00926268" w:rsidRPr="00344FCB" w:rsidRDefault="00D7610B" w:rsidP="006219C4">
      <w:pPr>
        <w:tabs>
          <w:tab w:val="left" w:pos="372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אולם ברור שזו חומרה שהוחדרה למשנה תורה וכמוה יש רבות.</w:t>
      </w:r>
      <w:r w:rsidR="006219C4">
        <w:rPr>
          <w:rFonts w:asciiTheme="minorBidi" w:hAnsiTheme="minorBidi" w:cstheme="minorBidi" w:hint="cs"/>
          <w:sz w:val="24"/>
          <w:szCs w:val="24"/>
          <w:rtl/>
        </w:rPr>
        <w:t xml:space="preserve"> </w:t>
      </w:r>
      <w:r w:rsidRPr="00344FCB">
        <w:rPr>
          <w:rFonts w:asciiTheme="minorBidi" w:hAnsiTheme="minorBidi" w:cstheme="minorBidi"/>
          <w:sz w:val="24"/>
          <w:szCs w:val="24"/>
          <w:rtl/>
        </w:rPr>
        <w:t xml:space="preserve">מצאתי, בפרק זמן קצר, </w:t>
      </w:r>
      <w:r w:rsidRPr="00344FCB">
        <w:rPr>
          <w:rFonts w:asciiTheme="minorBidi" w:hAnsiTheme="minorBidi" w:cstheme="minorBidi"/>
          <w:bCs/>
          <w:sz w:val="24"/>
          <w:szCs w:val="24"/>
          <w:rtl/>
        </w:rPr>
        <w:t>כשלושים מקומות כאלה ומובן שיש עוד רבים.</w:t>
      </w:r>
      <w:r w:rsidRPr="00344FCB">
        <w:rPr>
          <w:rFonts w:asciiTheme="minorBidi" w:hAnsiTheme="minorBidi" w:cstheme="minorBidi"/>
          <w:sz w:val="24"/>
          <w:szCs w:val="24"/>
          <w:rtl/>
        </w:rPr>
        <w:t xml:space="preserve"> חלקם טעויות מעתיקים, אך חלק ניכר מהם, שנויים מכוונים.</w:t>
      </w:r>
    </w:p>
    <w:p w:rsidR="00926268" w:rsidRPr="00344FCB" w:rsidRDefault="00926268">
      <w:pPr>
        <w:tabs>
          <w:tab w:val="left" w:pos="3720"/>
        </w:tabs>
        <w:bidi/>
        <w:spacing w:line="240" w:lineRule="atLeast"/>
        <w:ind w:right="120"/>
        <w:jc w:val="both"/>
        <w:rPr>
          <w:rFonts w:asciiTheme="minorBidi" w:hAnsiTheme="minorBidi" w:cstheme="minorBidi"/>
          <w:sz w:val="24"/>
          <w:szCs w:val="24"/>
          <w:rtl/>
        </w:rPr>
      </w:pPr>
    </w:p>
    <w:p w:rsidR="00926268" w:rsidRPr="00344FCB" w:rsidRDefault="00D7610B">
      <w:pPr>
        <w:tabs>
          <w:tab w:val="left" w:pos="3720"/>
        </w:tabs>
        <w:bidi/>
        <w:spacing w:line="240" w:lineRule="atLeast"/>
        <w:ind w:right="120"/>
        <w:jc w:val="both"/>
        <w:rPr>
          <w:rFonts w:asciiTheme="minorBidi" w:hAnsiTheme="minorBidi" w:cstheme="minorBidi"/>
          <w:sz w:val="24"/>
          <w:szCs w:val="24"/>
          <w:rtl/>
        </w:rPr>
      </w:pPr>
      <w:r w:rsidRPr="00344FCB">
        <w:rPr>
          <w:rFonts w:asciiTheme="minorBidi" w:hAnsiTheme="minorBidi" w:cstheme="minorBidi"/>
          <w:sz w:val="24"/>
          <w:szCs w:val="24"/>
          <w:rtl/>
        </w:rPr>
        <w:t>ועוד, נאמר במשנה, נידה ה,ד:</w:t>
      </w:r>
    </w:p>
    <w:p w:rsidR="00926268" w:rsidRPr="00344FCB" w:rsidRDefault="00926268">
      <w:pPr>
        <w:tabs>
          <w:tab w:val="left" w:pos="3720"/>
        </w:tabs>
        <w:bidi/>
        <w:spacing w:line="240" w:lineRule="atLeast"/>
        <w:ind w:right="120"/>
        <w:jc w:val="both"/>
        <w:rPr>
          <w:rFonts w:asciiTheme="minorBidi" w:hAnsiTheme="minorBidi" w:cstheme="minorBidi"/>
          <w:sz w:val="24"/>
          <w:szCs w:val="24"/>
          <w:rtl/>
        </w:rPr>
      </w:pPr>
    </w:p>
    <w:p w:rsidR="00926268" w:rsidRPr="006219C4" w:rsidRDefault="00D7610B" w:rsidP="0084199B">
      <w:pPr>
        <w:tabs>
          <w:tab w:val="left" w:pos="4080"/>
        </w:tabs>
        <w:bidi/>
        <w:spacing w:line="240" w:lineRule="atLeast"/>
        <w:ind w:left="360" w:right="120"/>
        <w:jc w:val="both"/>
        <w:rPr>
          <w:rFonts w:asciiTheme="minorBidi" w:hAnsiTheme="minorBidi" w:cstheme="minorBidi"/>
          <w:i/>
          <w:iCs/>
          <w:sz w:val="24"/>
          <w:szCs w:val="24"/>
          <w:rtl/>
        </w:rPr>
      </w:pPr>
      <w:r w:rsidRPr="006219C4">
        <w:rPr>
          <w:rFonts w:asciiTheme="minorBidi" w:hAnsiTheme="minorBidi" w:cstheme="minorBidi"/>
          <w:i/>
          <w:iCs/>
          <w:sz w:val="24"/>
          <w:szCs w:val="24"/>
          <w:rtl/>
        </w:rPr>
        <w:t>בת שלוש שנים ויום אחד, מתקדשת בביאה; ואם בא עליה יבם,</w:t>
      </w:r>
      <w:r w:rsidR="0084199B" w:rsidRPr="006219C4">
        <w:rPr>
          <w:rFonts w:asciiTheme="minorBidi" w:hAnsiTheme="minorBidi" w:cstheme="minorBidi" w:hint="cs"/>
          <w:i/>
          <w:iCs/>
          <w:sz w:val="24"/>
          <w:szCs w:val="24"/>
          <w:rtl/>
        </w:rPr>
        <w:t xml:space="preserve"> </w:t>
      </w:r>
      <w:r w:rsidRPr="006219C4">
        <w:rPr>
          <w:rFonts w:asciiTheme="minorBidi" w:hAnsiTheme="minorBidi" w:cstheme="minorBidi"/>
          <w:i/>
          <w:iCs/>
          <w:sz w:val="24"/>
          <w:szCs w:val="24"/>
          <w:rtl/>
        </w:rPr>
        <w:t>קנאה.</w:t>
      </w:r>
    </w:p>
    <w:p w:rsidR="00926268" w:rsidRPr="00344FCB" w:rsidRDefault="00926268">
      <w:pPr>
        <w:tabs>
          <w:tab w:val="left" w:pos="4080"/>
        </w:tabs>
        <w:bidi/>
        <w:spacing w:line="240" w:lineRule="atLeast"/>
        <w:ind w:left="480" w:right="120" w:firstLine="120"/>
        <w:jc w:val="both"/>
        <w:rPr>
          <w:rFonts w:asciiTheme="minorBidi" w:hAnsiTheme="minorBidi" w:cstheme="minorBidi"/>
          <w:sz w:val="24"/>
          <w:szCs w:val="24"/>
          <w:rtl/>
        </w:rPr>
      </w:pPr>
    </w:p>
    <w:p w:rsidR="0032198E" w:rsidRDefault="00D7610B" w:rsidP="006219C4">
      <w:pPr>
        <w:tabs>
          <w:tab w:val="left" w:pos="372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 xml:space="preserve">כרופא שהתמחה בנושא כאבים בביאה, אני מאשר שביאת קטנה, לפני בגרות מינית, היא אונס שגורם </w:t>
      </w:r>
      <w:r w:rsidR="00FE0631">
        <w:rPr>
          <w:rFonts w:asciiTheme="minorBidi" w:hAnsiTheme="minorBidi" w:cstheme="minorBidi" w:hint="cs"/>
          <w:sz w:val="24"/>
          <w:szCs w:val="24"/>
          <w:rtl/>
        </w:rPr>
        <w:t>כאבים קשים מאד ו</w:t>
      </w:r>
      <w:r w:rsidRPr="00344FCB">
        <w:rPr>
          <w:rFonts w:asciiTheme="minorBidi" w:hAnsiTheme="minorBidi" w:cstheme="minorBidi"/>
          <w:sz w:val="24"/>
          <w:szCs w:val="24"/>
          <w:rtl/>
        </w:rPr>
        <w:t>נזקים גופניים פנימיים חמורים</w:t>
      </w:r>
      <w:r w:rsidR="0032198E">
        <w:rPr>
          <w:rFonts w:asciiTheme="minorBidi" w:hAnsiTheme="minorBidi" w:cstheme="minorBidi" w:hint="cs"/>
          <w:sz w:val="24"/>
          <w:szCs w:val="24"/>
          <w:rtl/>
        </w:rPr>
        <w:t>, שיכולים להגיע</w:t>
      </w:r>
      <w:r w:rsidRPr="00344FCB">
        <w:rPr>
          <w:rFonts w:asciiTheme="minorBidi" w:hAnsiTheme="minorBidi" w:cstheme="minorBidi"/>
          <w:sz w:val="24"/>
          <w:szCs w:val="24"/>
          <w:rtl/>
        </w:rPr>
        <w:t xml:space="preserve"> עד מוות. לא יתכן שמותר בדיני ישראל עינוי נורא זה, הוא התר פוסקים מינים,</w:t>
      </w:r>
      <w:r w:rsidR="00FE0631">
        <w:rPr>
          <w:rFonts w:asciiTheme="minorBidi" w:hAnsiTheme="minorBidi" w:cstheme="minorBidi" w:hint="cs"/>
          <w:sz w:val="24"/>
          <w:szCs w:val="24"/>
          <w:rtl/>
        </w:rPr>
        <w:t xml:space="preserve"> כלשון רמב"ם בהלכות </w:t>
      </w:r>
      <w:r w:rsidR="00464BD4">
        <w:rPr>
          <w:rFonts w:asciiTheme="minorBidi" w:hAnsiTheme="minorBidi" w:cstheme="minorBidi" w:hint="cs"/>
          <w:sz w:val="24"/>
          <w:szCs w:val="24"/>
          <w:rtl/>
        </w:rPr>
        <w:t>שבת ב,ג</w:t>
      </w:r>
      <w:r w:rsidR="00263B22">
        <w:rPr>
          <w:rFonts w:asciiTheme="minorBidi" w:hAnsiTheme="minorBidi" w:cstheme="minorBidi" w:hint="cs"/>
          <w:sz w:val="24"/>
          <w:szCs w:val="24"/>
          <w:rtl/>
        </w:rPr>
        <w:t>, כמפורט בהמשך</w:t>
      </w:r>
      <w:r w:rsidR="0032198E">
        <w:rPr>
          <w:rFonts w:asciiTheme="minorBidi" w:hAnsiTheme="minorBidi" w:cstheme="minorBidi" w:hint="cs"/>
          <w:sz w:val="24"/>
          <w:szCs w:val="24"/>
          <w:rtl/>
        </w:rPr>
        <w:t>:</w:t>
      </w:r>
    </w:p>
    <w:p w:rsidR="00464BD4" w:rsidRDefault="0032198E" w:rsidP="00263B22">
      <w:pPr>
        <w:tabs>
          <w:tab w:val="left" w:pos="3720"/>
        </w:tabs>
        <w:bidi/>
        <w:spacing w:line="240" w:lineRule="atLeast"/>
        <w:ind w:right="120"/>
        <w:jc w:val="both"/>
        <w:rPr>
          <w:rFonts w:asciiTheme="minorBidi" w:hAnsiTheme="minorBidi" w:cstheme="minorBidi"/>
          <w:sz w:val="24"/>
          <w:szCs w:val="24"/>
          <w:rtl/>
        </w:rPr>
      </w:pPr>
      <w:r>
        <w:rPr>
          <w:rFonts w:asciiTheme="minorBidi" w:hAnsiTheme="minorBidi" w:cstheme="minorBidi" w:hint="cs"/>
          <w:sz w:val="24"/>
          <w:szCs w:val="24"/>
          <w:rtl/>
        </w:rPr>
        <w:t xml:space="preserve">   </w:t>
      </w:r>
    </w:p>
    <w:p w:rsidR="00926268" w:rsidRPr="00344FCB" w:rsidRDefault="00D7610B" w:rsidP="006219C4">
      <w:pPr>
        <w:tabs>
          <w:tab w:val="left" w:pos="372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 xml:space="preserve"> </w:t>
      </w:r>
      <w:r w:rsidR="0032198E">
        <w:rPr>
          <w:rFonts w:asciiTheme="minorBidi" w:hAnsiTheme="minorBidi" w:cstheme="minorBidi" w:hint="cs"/>
          <w:sz w:val="24"/>
          <w:szCs w:val="24"/>
          <w:rtl/>
        </w:rPr>
        <w:t xml:space="preserve">וסביר שהיו בין פוסקים אלה, </w:t>
      </w:r>
      <w:r w:rsidRPr="00344FCB">
        <w:rPr>
          <w:rFonts w:asciiTheme="minorBidi" w:hAnsiTheme="minorBidi" w:cstheme="minorBidi"/>
          <w:sz w:val="24"/>
          <w:szCs w:val="24"/>
          <w:rtl/>
        </w:rPr>
        <w:t>פדופילים</w:t>
      </w:r>
      <w:r w:rsidR="0032198E">
        <w:rPr>
          <w:rFonts w:asciiTheme="minorBidi" w:hAnsiTheme="minorBidi" w:cstheme="minorBidi" w:hint="cs"/>
          <w:sz w:val="24"/>
          <w:szCs w:val="24"/>
          <w:rtl/>
        </w:rPr>
        <w:t>, שפסקו</w:t>
      </w:r>
      <w:r w:rsidRPr="00344FCB">
        <w:rPr>
          <w:rFonts w:asciiTheme="minorBidi" w:hAnsiTheme="minorBidi" w:cstheme="minorBidi"/>
          <w:sz w:val="24"/>
          <w:szCs w:val="24"/>
          <w:rtl/>
        </w:rPr>
        <w:t xml:space="preserve"> לנוחייותם. ראה 'כלות צעירות מדי' בכתב העת </w:t>
      </w:r>
      <w:r w:rsidRPr="00344FCB">
        <w:rPr>
          <w:rFonts w:asciiTheme="minorBidi" w:hAnsiTheme="minorBidi" w:cstheme="minorBidi"/>
          <w:noProof/>
          <w:sz w:val="24"/>
          <w:szCs w:val="24"/>
        </w:rPr>
        <w:t>National Geographic Magazin</w:t>
      </w:r>
      <w:r w:rsidRPr="00344FCB">
        <w:rPr>
          <w:rFonts w:asciiTheme="minorBidi" w:hAnsiTheme="minorBidi" w:cstheme="minorBidi"/>
          <w:sz w:val="24"/>
          <w:szCs w:val="24"/>
          <w:rtl/>
        </w:rPr>
        <w:t xml:space="preserve"> בעברית, מיוני 2011 עמ' 70.</w:t>
      </w:r>
    </w:p>
    <w:p w:rsidR="00926268" w:rsidRPr="00344FCB" w:rsidRDefault="00926268">
      <w:pPr>
        <w:tabs>
          <w:tab w:val="left" w:pos="3720"/>
        </w:tabs>
        <w:bidi/>
        <w:spacing w:line="240" w:lineRule="atLeast"/>
        <w:ind w:right="120"/>
        <w:jc w:val="both"/>
        <w:rPr>
          <w:rFonts w:asciiTheme="minorBidi" w:hAnsiTheme="minorBidi" w:cstheme="minorBidi"/>
          <w:sz w:val="24"/>
          <w:szCs w:val="24"/>
          <w:rtl/>
        </w:rPr>
      </w:pPr>
    </w:p>
    <w:p w:rsidR="00926268" w:rsidRPr="00344FCB" w:rsidRDefault="00D7610B" w:rsidP="006219C4">
      <w:pPr>
        <w:tabs>
          <w:tab w:val="left" w:pos="372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אין בדיני ישראל מצוות הגורמות לסבל בלא שיש בכך צורך! כיצד? צום כיפור הוא יום תשובה וכפרה ועינוי הנפש שבו מוגבל אנשים בריאים, ומי שלא יכול לשאתו, לא צריך לצום וזו מצווה יחידה שעינוי נפש בה נועד להקל להתרכז בתשובה.</w:t>
      </w:r>
    </w:p>
    <w:p w:rsidR="00926268" w:rsidRPr="00344FCB" w:rsidRDefault="00926268">
      <w:pPr>
        <w:tabs>
          <w:tab w:val="left" w:pos="3720"/>
        </w:tabs>
        <w:bidi/>
        <w:spacing w:line="240" w:lineRule="atLeast"/>
        <w:ind w:right="120"/>
        <w:jc w:val="both"/>
        <w:rPr>
          <w:rFonts w:asciiTheme="minorBidi" w:hAnsiTheme="minorBidi" w:cstheme="minorBidi"/>
          <w:sz w:val="24"/>
          <w:szCs w:val="24"/>
          <w:rtl/>
        </w:rPr>
      </w:pPr>
    </w:p>
    <w:p w:rsidR="00926268" w:rsidRPr="00344FCB" w:rsidRDefault="00D7610B">
      <w:pPr>
        <w:tabs>
          <w:tab w:val="left" w:pos="3720"/>
        </w:tabs>
        <w:bidi/>
        <w:spacing w:line="240" w:lineRule="atLeast"/>
        <w:ind w:right="120"/>
        <w:jc w:val="both"/>
        <w:rPr>
          <w:rFonts w:asciiTheme="minorBidi" w:hAnsiTheme="minorBidi" w:cstheme="minorBidi"/>
          <w:sz w:val="24"/>
          <w:szCs w:val="24"/>
          <w:rtl/>
        </w:rPr>
      </w:pPr>
      <w:r w:rsidRPr="00344FCB">
        <w:rPr>
          <w:rFonts w:asciiTheme="minorBidi" w:hAnsiTheme="minorBidi" w:cstheme="minorBidi"/>
          <w:sz w:val="24"/>
          <w:szCs w:val="24"/>
          <w:rtl/>
        </w:rPr>
        <w:t>ככלל</w:t>
      </w:r>
      <w:r w:rsidR="00263B22">
        <w:rPr>
          <w:rFonts w:asciiTheme="minorBidi" w:hAnsiTheme="minorBidi" w:cstheme="minorBidi" w:hint="cs"/>
          <w:sz w:val="24"/>
          <w:szCs w:val="24"/>
          <w:rtl/>
        </w:rPr>
        <w:t>,</w:t>
      </w:r>
      <w:r w:rsidRPr="00344FCB">
        <w:rPr>
          <w:rFonts w:asciiTheme="minorBidi" w:hAnsiTheme="minorBidi" w:cstheme="minorBidi"/>
          <w:sz w:val="24"/>
          <w:szCs w:val="24"/>
          <w:rtl/>
        </w:rPr>
        <w:t xml:space="preserve"> הלכות שיש בהן סבל, אינן מדיני ישראל, כיצד?</w:t>
      </w:r>
    </w:p>
    <w:p w:rsidR="00926268" w:rsidRPr="00344FCB" w:rsidRDefault="00926268">
      <w:pPr>
        <w:tabs>
          <w:tab w:val="left" w:pos="3720"/>
        </w:tabs>
        <w:bidi/>
        <w:spacing w:line="240" w:lineRule="atLeast"/>
        <w:ind w:right="120"/>
        <w:jc w:val="both"/>
        <w:rPr>
          <w:rFonts w:asciiTheme="minorBidi" w:hAnsiTheme="minorBidi" w:cstheme="minorBidi"/>
          <w:sz w:val="24"/>
          <w:szCs w:val="24"/>
          <w:rtl/>
        </w:rPr>
      </w:pPr>
    </w:p>
    <w:p w:rsidR="00926268" w:rsidRPr="00344FCB" w:rsidRDefault="00D7610B">
      <w:pPr>
        <w:tabs>
          <w:tab w:val="left" w:pos="3720"/>
        </w:tabs>
        <w:bidi/>
        <w:spacing w:line="240" w:lineRule="atLeast"/>
        <w:ind w:right="120"/>
        <w:jc w:val="both"/>
        <w:rPr>
          <w:rFonts w:asciiTheme="minorBidi" w:hAnsiTheme="minorBidi" w:cstheme="minorBidi"/>
          <w:sz w:val="24"/>
          <w:szCs w:val="24"/>
          <w:rtl/>
        </w:rPr>
      </w:pPr>
      <w:r w:rsidRPr="00344FCB">
        <w:rPr>
          <w:rFonts w:asciiTheme="minorBidi" w:hAnsiTheme="minorBidi" w:cstheme="minorBidi"/>
          <w:sz w:val="24"/>
          <w:szCs w:val="24"/>
          <w:rtl/>
        </w:rPr>
        <w:t>בהלכות שבת ב,ג, פסק רמב"ם:</w:t>
      </w:r>
    </w:p>
    <w:p w:rsidR="00926268" w:rsidRPr="00344FCB" w:rsidRDefault="00926268">
      <w:pPr>
        <w:tabs>
          <w:tab w:val="left" w:pos="3720"/>
        </w:tabs>
        <w:bidi/>
        <w:spacing w:line="240" w:lineRule="atLeast"/>
        <w:ind w:right="120"/>
        <w:jc w:val="both"/>
        <w:rPr>
          <w:rFonts w:asciiTheme="minorBidi" w:hAnsiTheme="minorBidi" w:cstheme="minorBidi"/>
          <w:sz w:val="24"/>
          <w:szCs w:val="24"/>
          <w:rtl/>
        </w:rPr>
      </w:pPr>
    </w:p>
    <w:p w:rsidR="00926268" w:rsidRPr="006219C4" w:rsidRDefault="00D7610B" w:rsidP="006219C4">
      <w:pPr>
        <w:tabs>
          <w:tab w:val="left" w:pos="4080"/>
        </w:tabs>
        <w:bidi/>
        <w:spacing w:line="240" w:lineRule="atLeast"/>
        <w:ind w:left="360" w:right="284"/>
        <w:jc w:val="both"/>
        <w:rPr>
          <w:rFonts w:asciiTheme="minorBidi" w:hAnsiTheme="minorBidi" w:cstheme="minorBidi"/>
          <w:i/>
          <w:iCs/>
          <w:sz w:val="24"/>
          <w:szCs w:val="24"/>
          <w:rtl/>
        </w:rPr>
      </w:pPr>
      <w:r w:rsidRPr="006219C4">
        <w:rPr>
          <w:rFonts w:asciiTheme="minorBidi" w:hAnsiTheme="minorBidi" w:cstheme="minorBidi"/>
          <w:i/>
          <w:iCs/>
          <w:sz w:val="24"/>
          <w:szCs w:val="24"/>
          <w:rtl/>
        </w:rPr>
        <w:t xml:space="preserve">... ואסור להתמהמה בחילול שבת, לחולה שיש בו סכנה, שנאמר "אשר יעשה אותם האדם וחי בהם" (ויקרא יח,ה), ולא שימות בהם. </w:t>
      </w:r>
      <w:r w:rsidRPr="006219C4">
        <w:rPr>
          <w:rFonts w:asciiTheme="minorBidi" w:hAnsiTheme="minorBidi" w:cstheme="minorBidi"/>
          <w:bCs/>
          <w:i/>
          <w:iCs/>
          <w:sz w:val="24"/>
          <w:szCs w:val="24"/>
          <w:rtl/>
        </w:rPr>
        <w:t>הא למדת, שאין משפטי התורה נקמה בעולם, אלא רחמים וחסד ושלום בעולם</w:t>
      </w:r>
      <w:r w:rsidRPr="006219C4">
        <w:rPr>
          <w:rFonts w:asciiTheme="minorBidi" w:hAnsiTheme="minorBidi" w:cstheme="minorBidi"/>
          <w:i/>
          <w:iCs/>
          <w:sz w:val="24"/>
          <w:szCs w:val="24"/>
          <w:rtl/>
        </w:rPr>
        <w:t>. ואלו המינים שאומרים שזה חילול ואסור, עליהן הכתוב אומר "וגם אני נתתי להם חוקים לא טובים ומשפטים לא יחיו בהם" (יחזקאל כ,כה).</w:t>
      </w:r>
    </w:p>
    <w:p w:rsidR="00926268" w:rsidRPr="006219C4" w:rsidRDefault="00926268">
      <w:pPr>
        <w:tabs>
          <w:tab w:val="left" w:pos="4080"/>
        </w:tabs>
        <w:bidi/>
        <w:spacing w:line="240" w:lineRule="atLeast"/>
        <w:ind w:left="360" w:right="120"/>
        <w:jc w:val="both"/>
        <w:rPr>
          <w:rFonts w:asciiTheme="minorBidi" w:hAnsiTheme="minorBidi" w:cstheme="minorBidi"/>
          <w:i/>
          <w:iCs/>
          <w:sz w:val="24"/>
          <w:szCs w:val="24"/>
          <w:rtl/>
        </w:rPr>
      </w:pPr>
    </w:p>
    <w:p w:rsidR="00926268" w:rsidRPr="00344FCB" w:rsidRDefault="00D7610B">
      <w:pPr>
        <w:tabs>
          <w:tab w:val="left" w:pos="3720"/>
        </w:tabs>
        <w:bidi/>
        <w:spacing w:line="240" w:lineRule="atLeast"/>
        <w:ind w:right="120"/>
        <w:jc w:val="both"/>
        <w:rPr>
          <w:rFonts w:asciiTheme="minorBidi" w:hAnsiTheme="minorBidi" w:cstheme="minorBidi"/>
          <w:sz w:val="24"/>
          <w:szCs w:val="24"/>
          <w:rtl/>
        </w:rPr>
      </w:pPr>
      <w:r w:rsidRPr="00344FCB">
        <w:rPr>
          <w:rFonts w:asciiTheme="minorBidi" w:hAnsiTheme="minorBidi" w:cstheme="minorBidi"/>
          <w:sz w:val="24"/>
          <w:szCs w:val="24"/>
          <w:rtl/>
        </w:rPr>
        <w:t>ופירש רש"י, לפי תרגום יונתן:</w:t>
      </w:r>
    </w:p>
    <w:p w:rsidR="00926268" w:rsidRPr="00344FCB" w:rsidRDefault="00926268">
      <w:pPr>
        <w:tabs>
          <w:tab w:val="left" w:pos="3720"/>
        </w:tabs>
        <w:bidi/>
        <w:spacing w:line="240" w:lineRule="atLeast"/>
        <w:ind w:right="120"/>
        <w:jc w:val="both"/>
        <w:rPr>
          <w:rFonts w:asciiTheme="minorBidi" w:hAnsiTheme="minorBidi" w:cstheme="minorBidi"/>
          <w:sz w:val="24"/>
          <w:szCs w:val="24"/>
          <w:rtl/>
        </w:rPr>
      </w:pPr>
    </w:p>
    <w:p w:rsidR="00926268" w:rsidRPr="006219C4" w:rsidRDefault="00D7610B">
      <w:pPr>
        <w:tabs>
          <w:tab w:val="left" w:pos="4080"/>
        </w:tabs>
        <w:bidi/>
        <w:spacing w:line="240" w:lineRule="atLeast"/>
        <w:ind w:left="360" w:right="120"/>
        <w:jc w:val="both"/>
        <w:rPr>
          <w:rFonts w:asciiTheme="minorBidi" w:hAnsiTheme="minorBidi" w:cstheme="minorBidi"/>
          <w:i/>
          <w:iCs/>
          <w:sz w:val="24"/>
          <w:szCs w:val="24"/>
          <w:rtl/>
        </w:rPr>
      </w:pPr>
      <w:r w:rsidRPr="006219C4">
        <w:rPr>
          <w:rFonts w:asciiTheme="minorBidi" w:hAnsiTheme="minorBidi" w:cstheme="minorBidi"/>
          <w:i/>
          <w:iCs/>
          <w:sz w:val="24"/>
          <w:szCs w:val="24"/>
          <w:rtl/>
        </w:rPr>
        <w:t>מסרתים ביד יצרם להיכשל בעוונם וגזרו על עצמם גזירות לא טובות ומנהגים שלא יתקיימו בהם.</w:t>
      </w:r>
    </w:p>
    <w:p w:rsidR="00926268" w:rsidRPr="00344FCB" w:rsidRDefault="00926268">
      <w:pPr>
        <w:tabs>
          <w:tab w:val="left" w:pos="4080"/>
        </w:tabs>
        <w:bidi/>
        <w:spacing w:line="240" w:lineRule="atLeast"/>
        <w:ind w:left="360" w:right="120"/>
        <w:jc w:val="both"/>
        <w:rPr>
          <w:rFonts w:asciiTheme="minorBidi" w:hAnsiTheme="minorBidi" w:cstheme="minorBidi"/>
          <w:sz w:val="24"/>
          <w:szCs w:val="24"/>
          <w:rtl/>
        </w:rPr>
      </w:pPr>
    </w:p>
    <w:p w:rsidR="00926268" w:rsidRPr="00344FCB" w:rsidRDefault="00D7610B" w:rsidP="006219C4">
      <w:pPr>
        <w:tabs>
          <w:tab w:val="left" w:pos="3720"/>
        </w:tabs>
        <w:bidi/>
        <w:spacing w:line="240" w:lineRule="atLeast"/>
        <w:ind w:right="284"/>
        <w:jc w:val="both"/>
        <w:rPr>
          <w:rFonts w:asciiTheme="minorBidi" w:hAnsiTheme="minorBidi" w:cstheme="minorBidi"/>
          <w:bCs/>
          <w:sz w:val="24"/>
          <w:szCs w:val="24"/>
          <w:rtl/>
        </w:rPr>
      </w:pPr>
      <w:r w:rsidRPr="00344FCB">
        <w:rPr>
          <w:rFonts w:asciiTheme="minorBidi" w:hAnsiTheme="minorBidi" w:cstheme="minorBidi"/>
          <w:sz w:val="24"/>
          <w:szCs w:val="24"/>
          <w:rtl/>
        </w:rPr>
        <w:t xml:space="preserve">מדוע פסק רמב"ם שהאומרים שאסור לחלל שבת כדי לטפל בחולה שיש בו סכנה בשבת, הם מינים ולא רק מחמירים חסרי הבנת משפטי ה'? כי האומרים זאת היו פוסקים שחייבים לדעת שמפורש בתורה, שהחוקים והמשפטים שנתן לנו ה', 'אשר יעשה אותם האדם וחי בהם' (ויקרא יח,ה) 'ולא שימות בהם', הם 'רחמים וחסד ושלום בעולם ולא נקמה בעולם'. והאומרים שאסור לחלל שבת, כדי לטפל בחולה שיש בו סכנה, חולקים בכך, על דבר ה' המפורש בתורה, לכן הם </w:t>
      </w:r>
      <w:r w:rsidRPr="00344FCB">
        <w:rPr>
          <w:rFonts w:asciiTheme="minorBidi" w:hAnsiTheme="minorBidi" w:cstheme="minorBidi"/>
          <w:bCs/>
          <w:sz w:val="24"/>
          <w:szCs w:val="24"/>
          <w:rtl/>
        </w:rPr>
        <w:t>מינים (5).</w:t>
      </w:r>
    </w:p>
    <w:p w:rsidR="00926268" w:rsidRPr="00344FCB" w:rsidRDefault="00926268">
      <w:pPr>
        <w:tabs>
          <w:tab w:val="left" w:pos="3720"/>
        </w:tabs>
        <w:bidi/>
        <w:spacing w:line="240" w:lineRule="atLeast"/>
        <w:ind w:right="120"/>
        <w:jc w:val="both"/>
        <w:rPr>
          <w:rFonts w:asciiTheme="minorBidi" w:hAnsiTheme="minorBidi" w:cstheme="minorBidi"/>
          <w:bCs/>
          <w:sz w:val="24"/>
          <w:szCs w:val="24"/>
          <w:rtl/>
        </w:rPr>
      </w:pPr>
    </w:p>
    <w:p w:rsidR="00926268" w:rsidRPr="00C26380" w:rsidRDefault="00D7610B" w:rsidP="006219C4">
      <w:pPr>
        <w:tabs>
          <w:tab w:val="left" w:pos="372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הרבה מהשינויים המכוונים החמורים, הם בדיני נידה ראה באתר הנ"ל, 'החמרות בדיני נידה', שינויים רבים ומזיקים, שעשו מחמירים חסרי הגינות והגיון</w:t>
      </w:r>
      <w:r w:rsidR="00813E67">
        <w:rPr>
          <w:rFonts w:asciiTheme="minorBidi" w:hAnsiTheme="minorBidi" w:cstheme="minorBidi"/>
          <w:sz w:val="24"/>
          <w:szCs w:val="24"/>
          <w:rtl/>
        </w:rPr>
        <w:t>, כדי להיראות מדקדקים במצוות. ר</w:t>
      </w:r>
      <w:r w:rsidRPr="00344FCB">
        <w:rPr>
          <w:rFonts w:asciiTheme="minorBidi" w:hAnsiTheme="minorBidi" w:cstheme="minorBidi"/>
          <w:sz w:val="24"/>
          <w:szCs w:val="24"/>
          <w:rtl/>
        </w:rPr>
        <w:t>ב</w:t>
      </w:r>
      <w:r w:rsidR="00813E67">
        <w:rPr>
          <w:rFonts w:asciiTheme="minorBidi" w:hAnsiTheme="minorBidi" w:cstheme="minorBidi" w:hint="cs"/>
          <w:sz w:val="24"/>
          <w:szCs w:val="24"/>
          <w:rtl/>
        </w:rPr>
        <w:t>י</w:t>
      </w:r>
      <w:r w:rsidRPr="00344FCB">
        <w:rPr>
          <w:rFonts w:asciiTheme="minorBidi" w:hAnsiTheme="minorBidi" w:cstheme="minorBidi"/>
          <w:sz w:val="24"/>
          <w:szCs w:val="24"/>
          <w:rtl/>
        </w:rPr>
        <w:t xml:space="preserve">ם </w:t>
      </w:r>
      <w:r w:rsidR="00813E67">
        <w:rPr>
          <w:rFonts w:asciiTheme="minorBidi" w:hAnsiTheme="minorBidi" w:cstheme="minorBidi" w:hint="cs"/>
          <w:sz w:val="24"/>
          <w:szCs w:val="24"/>
          <w:rtl/>
        </w:rPr>
        <w:t xml:space="preserve">מהם </w:t>
      </w:r>
      <w:r w:rsidRPr="00344FCB">
        <w:rPr>
          <w:rFonts w:asciiTheme="minorBidi" w:hAnsiTheme="minorBidi" w:cstheme="minorBidi"/>
          <w:sz w:val="24"/>
          <w:szCs w:val="24"/>
          <w:rtl/>
        </w:rPr>
        <w:t>מקובלים, לא יראי שמים אלא צבועים.</w:t>
      </w:r>
    </w:p>
    <w:p w:rsidR="00926268" w:rsidRPr="00344FCB" w:rsidRDefault="00926268">
      <w:pPr>
        <w:tabs>
          <w:tab w:val="left" w:pos="3720"/>
        </w:tabs>
        <w:bidi/>
        <w:spacing w:line="240" w:lineRule="atLeast"/>
        <w:ind w:right="120"/>
        <w:jc w:val="both"/>
        <w:rPr>
          <w:rFonts w:asciiTheme="minorBidi" w:hAnsiTheme="minorBidi" w:cstheme="minorBidi"/>
          <w:sz w:val="24"/>
          <w:szCs w:val="24"/>
          <w:u w:val="single"/>
          <w:rtl/>
        </w:rPr>
      </w:pPr>
    </w:p>
    <w:p w:rsidR="00926268" w:rsidRPr="006219C4" w:rsidRDefault="00D7610B" w:rsidP="006219C4">
      <w:pPr>
        <w:tabs>
          <w:tab w:val="left" w:pos="5160"/>
        </w:tabs>
        <w:bidi/>
        <w:spacing w:line="240" w:lineRule="atLeast"/>
        <w:ind w:right="120"/>
        <w:jc w:val="both"/>
        <w:rPr>
          <w:rFonts w:asciiTheme="minorBidi" w:hAnsiTheme="minorBidi" w:cstheme="minorBidi"/>
          <w:b/>
          <w:bCs/>
          <w:sz w:val="24"/>
          <w:szCs w:val="24"/>
          <w:rtl/>
        </w:rPr>
      </w:pPr>
      <w:bookmarkStart w:id="0" w:name="_GoBack"/>
      <w:bookmarkEnd w:id="0"/>
      <w:r w:rsidRPr="006219C4">
        <w:rPr>
          <w:rFonts w:asciiTheme="minorBidi" w:hAnsiTheme="minorBidi" w:cstheme="minorBidi"/>
          <w:b/>
          <w:bCs/>
          <w:sz w:val="24"/>
          <w:szCs w:val="24"/>
          <w:rtl/>
        </w:rPr>
        <w:t>הלכה למעשה ,איך בודקת אישה שפסק דם ויסתה?</w:t>
      </w:r>
    </w:p>
    <w:p w:rsidR="00926268" w:rsidRPr="00344FCB" w:rsidRDefault="00926268">
      <w:pPr>
        <w:tabs>
          <w:tab w:val="left" w:pos="5160"/>
        </w:tabs>
        <w:bidi/>
        <w:spacing w:line="240" w:lineRule="atLeast"/>
        <w:ind w:left="1440" w:right="120"/>
        <w:jc w:val="both"/>
        <w:rPr>
          <w:rFonts w:asciiTheme="minorBidi" w:hAnsiTheme="minorBidi" w:cstheme="minorBidi"/>
          <w:sz w:val="24"/>
          <w:szCs w:val="24"/>
          <w:rtl/>
        </w:rPr>
      </w:pPr>
    </w:p>
    <w:p w:rsidR="00926268" w:rsidRPr="00344FCB" w:rsidRDefault="00D7610B" w:rsidP="006219C4">
      <w:pPr>
        <w:tabs>
          <w:tab w:val="left" w:pos="372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התימניות בודקות על ידי קינוח במטלית בלבד. האשכנזיות מוסיפות בדיקה</w:t>
      </w:r>
      <w:r w:rsidR="006219C4">
        <w:rPr>
          <w:rFonts w:asciiTheme="minorBidi" w:hAnsiTheme="minorBidi" w:cstheme="minorBidi" w:hint="cs"/>
          <w:sz w:val="24"/>
          <w:szCs w:val="24"/>
          <w:rtl/>
        </w:rPr>
        <w:t xml:space="preserve"> </w:t>
      </w:r>
      <w:r w:rsidRPr="00344FCB">
        <w:rPr>
          <w:rFonts w:asciiTheme="minorBidi" w:hAnsiTheme="minorBidi" w:cstheme="minorBidi"/>
          <w:sz w:val="24"/>
          <w:szCs w:val="24"/>
          <w:rtl/>
        </w:rPr>
        <w:t>פנימית בבד לבן וגם מכניסות מוך דחוק. גם הספרדיות נוהגות כך.</w:t>
      </w:r>
    </w:p>
    <w:p w:rsidR="00926268" w:rsidRPr="00344FCB" w:rsidRDefault="00926268">
      <w:pPr>
        <w:tabs>
          <w:tab w:val="left" w:pos="3720"/>
        </w:tabs>
        <w:bidi/>
        <w:spacing w:line="240" w:lineRule="atLeast"/>
        <w:ind w:right="120"/>
        <w:jc w:val="both"/>
        <w:rPr>
          <w:rFonts w:asciiTheme="minorBidi" w:hAnsiTheme="minorBidi" w:cstheme="minorBidi"/>
          <w:sz w:val="24"/>
          <w:szCs w:val="24"/>
          <w:rtl/>
        </w:rPr>
      </w:pPr>
    </w:p>
    <w:p w:rsidR="00926268" w:rsidRPr="00344FCB" w:rsidRDefault="00D7610B" w:rsidP="006219C4">
      <w:pPr>
        <w:tabs>
          <w:tab w:val="left" w:pos="372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יוכח במאמר זה, שהדרך הנכונה היא דרך נשות תימן וכי הדרך המקובלת כיום, עם בדיקה פנימית, לא רק שאינה דרושה, אלא שהיא גורמת צרות מיותרות. מקורה בימי הביניים ומקובל שזו הוראת הרב המקובל שמואל בן אדרת (רשב"א 1310-1235) ראה נספח וכפי שיובא בהמשך.</w:t>
      </w:r>
    </w:p>
    <w:p w:rsidR="00926268" w:rsidRPr="00344FCB" w:rsidRDefault="00926268">
      <w:pPr>
        <w:tabs>
          <w:tab w:val="left" w:pos="3720"/>
        </w:tabs>
        <w:bidi/>
        <w:spacing w:line="240" w:lineRule="atLeast"/>
        <w:ind w:right="120"/>
        <w:jc w:val="both"/>
        <w:rPr>
          <w:rFonts w:asciiTheme="minorBidi" w:hAnsiTheme="minorBidi" w:cstheme="minorBidi"/>
          <w:sz w:val="24"/>
          <w:szCs w:val="24"/>
          <w:rtl/>
        </w:rPr>
      </w:pPr>
    </w:p>
    <w:p w:rsidR="00926268" w:rsidRPr="00344FCB" w:rsidRDefault="00D7610B">
      <w:pPr>
        <w:tabs>
          <w:tab w:val="left" w:pos="3720"/>
        </w:tabs>
        <w:bidi/>
        <w:spacing w:line="240" w:lineRule="atLeast"/>
        <w:ind w:right="120"/>
        <w:jc w:val="both"/>
        <w:rPr>
          <w:rFonts w:asciiTheme="minorBidi" w:hAnsiTheme="minorBidi" w:cstheme="minorBidi"/>
          <w:sz w:val="24"/>
          <w:szCs w:val="24"/>
          <w:rtl/>
        </w:rPr>
      </w:pPr>
      <w:r w:rsidRPr="00344FCB">
        <w:rPr>
          <w:rFonts w:asciiTheme="minorBidi" w:hAnsiTheme="minorBidi" w:cstheme="minorBidi"/>
          <w:sz w:val="24"/>
          <w:szCs w:val="24"/>
          <w:rtl/>
        </w:rPr>
        <w:t>על טיב הבדיקה כתב רב יוסף קאפח, בפירושו להלכה יד בפרק ד באיסורי ביאה:</w:t>
      </w:r>
    </w:p>
    <w:p w:rsidR="00926268" w:rsidRPr="00344FCB" w:rsidRDefault="00926268">
      <w:pPr>
        <w:tabs>
          <w:tab w:val="left" w:pos="3720"/>
        </w:tabs>
        <w:bidi/>
        <w:spacing w:line="240" w:lineRule="atLeast"/>
        <w:ind w:right="120"/>
        <w:jc w:val="both"/>
        <w:rPr>
          <w:rFonts w:asciiTheme="minorBidi" w:hAnsiTheme="minorBidi" w:cstheme="minorBidi"/>
          <w:sz w:val="24"/>
          <w:szCs w:val="24"/>
          <w:rtl/>
        </w:rPr>
      </w:pPr>
    </w:p>
    <w:p w:rsidR="00926268" w:rsidRPr="00344FCB" w:rsidRDefault="00D7610B" w:rsidP="006219C4">
      <w:pPr>
        <w:tabs>
          <w:tab w:val="left" w:pos="4080"/>
        </w:tabs>
        <w:bidi/>
        <w:spacing w:line="240" w:lineRule="atLeast"/>
        <w:ind w:left="360" w:right="284"/>
        <w:jc w:val="both"/>
        <w:rPr>
          <w:rFonts w:asciiTheme="minorBidi" w:hAnsiTheme="minorBidi" w:cstheme="minorBidi"/>
          <w:sz w:val="24"/>
          <w:szCs w:val="24"/>
          <w:rtl/>
        </w:rPr>
      </w:pPr>
      <w:r w:rsidRPr="006219C4">
        <w:rPr>
          <w:rFonts w:asciiTheme="minorBidi" w:hAnsiTheme="minorBidi" w:cstheme="minorBidi"/>
          <w:i/>
          <w:iCs/>
          <w:sz w:val="24"/>
          <w:szCs w:val="24"/>
          <w:rtl/>
        </w:rPr>
        <w:t>הנה פשפשתי בכל דברי רבנו הגדול הרמב"ם, בהלכות איסורי ביאה בדיני נידה וז"ל בפ"ד הל' יד דרך בני ישראל ובנות ישראל לבדוק עצמן אחר תשמיש, כיצד?</w:t>
      </w:r>
      <w:r w:rsidR="006219C4" w:rsidRPr="006219C4">
        <w:rPr>
          <w:rFonts w:asciiTheme="minorBidi" w:hAnsiTheme="minorBidi" w:cstheme="minorBidi" w:hint="cs"/>
          <w:i/>
          <w:iCs/>
          <w:sz w:val="24"/>
          <w:szCs w:val="24"/>
          <w:rtl/>
        </w:rPr>
        <w:t xml:space="preserve"> </w:t>
      </w:r>
      <w:r w:rsidRPr="006219C4">
        <w:rPr>
          <w:rFonts w:asciiTheme="minorBidi" w:hAnsiTheme="minorBidi" w:cstheme="minorBidi"/>
          <w:i/>
          <w:iCs/>
          <w:sz w:val="24"/>
          <w:szCs w:val="24"/>
          <w:rtl/>
        </w:rPr>
        <w:t>מקנח האיש עצמו במטלית הנכונה לו ומקנחת האישה עצמה במטלית הנכונה לה וכו'. וכן בהלכה טו בגדים אלו שמקנחים בהם וכו' והבגד שמקנחת בו הוא נקרא עד שלה. ובהלכה טז הצנועות אינן משמשות עד שיבדקו עצמן קודם תשמיש וכו'.</w:t>
      </w:r>
      <w:r w:rsidR="006219C4">
        <w:rPr>
          <w:rFonts w:asciiTheme="minorBidi" w:hAnsiTheme="minorBidi" w:cstheme="minorBidi" w:hint="cs"/>
          <w:i/>
          <w:iCs/>
          <w:sz w:val="24"/>
          <w:szCs w:val="24"/>
          <w:rtl/>
        </w:rPr>
        <w:t xml:space="preserve"> </w:t>
      </w:r>
      <w:r w:rsidRPr="006219C4">
        <w:rPr>
          <w:rFonts w:asciiTheme="minorBidi" w:hAnsiTheme="minorBidi" w:cstheme="minorBidi"/>
          <w:i/>
          <w:iCs/>
          <w:sz w:val="24"/>
          <w:szCs w:val="24"/>
          <w:rtl/>
        </w:rPr>
        <w:t>ובהלכה יז המשמש מיטתו פעמים רבות... אלא מקנח הוא בעד שלו והיא בעד שלה וכו', שמשה מטתה וקנחה עצמה וכו', וכן בהל' יט קנחה עצמה בעד וכו', וכן עוד פעמים רבות בדבריו אינו קורא לה בדיקה, אלא קינוח. וכיון שבגמ' דקדקו בזה, לפי דעת הרשב"א, עד שאמרו לקינוח ולא לבדיקה, ודקדק הרשב"א שהקינוח אינו עולה בשביל בדיקה, וא"כ למה כתב הרמב"ם בכל מקום קינוח, אלא ודאי דקינוח סגי באמת לבעלה. וכן ברש"י טז,א במשנה בד"ה תשמש לאור הנר ותבדוק לאחר תשמיש עד שקינחה בו, עכ"ל. הרי דקינוח די, באופן שאני אומר דלבעלה סגי בקינוח ממילא הוא נקרא בדיקה...</w:t>
      </w:r>
    </w:p>
    <w:p w:rsidR="00926268" w:rsidRPr="00344FCB" w:rsidRDefault="00926268">
      <w:pPr>
        <w:tabs>
          <w:tab w:val="left" w:pos="4080"/>
        </w:tabs>
        <w:bidi/>
        <w:spacing w:line="240" w:lineRule="atLeast"/>
        <w:ind w:left="360" w:right="120"/>
        <w:jc w:val="both"/>
        <w:rPr>
          <w:rFonts w:asciiTheme="minorBidi" w:hAnsiTheme="minorBidi" w:cstheme="minorBidi"/>
          <w:sz w:val="24"/>
          <w:szCs w:val="24"/>
          <w:rtl/>
        </w:rPr>
      </w:pPr>
    </w:p>
    <w:p w:rsidR="00926268" w:rsidRPr="00344FCB" w:rsidRDefault="00D7610B" w:rsidP="006219C4">
      <w:pPr>
        <w:tabs>
          <w:tab w:val="left" w:pos="372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 xml:space="preserve">רבי יצחק אלפסי (רי"ף, 1103-1013) מגדולי הפוסקים הראשונים, רמב"ם העריכו מאד. גם הוא פסק כרמב"ם שבדיקת הפסק טהרה נעשית על ידי </w:t>
      </w:r>
      <w:r w:rsidRPr="00344FCB">
        <w:rPr>
          <w:rFonts w:asciiTheme="minorBidi" w:hAnsiTheme="minorBidi" w:cstheme="minorBidi"/>
          <w:sz w:val="24"/>
          <w:szCs w:val="24"/>
          <w:u w:val="single"/>
          <w:rtl/>
        </w:rPr>
        <w:t>קינוח</w:t>
      </w:r>
      <w:r w:rsidRPr="00344FCB">
        <w:rPr>
          <w:rFonts w:asciiTheme="minorBidi" w:hAnsiTheme="minorBidi" w:cstheme="minorBidi"/>
          <w:sz w:val="24"/>
          <w:szCs w:val="24"/>
          <w:rtl/>
        </w:rPr>
        <w:t xml:space="preserve"> האזור. רשב"א, שהנהיג את הבדיקה הפנימית, הוא שהטיל חרם על הלומד מדעים לפני גיל 25ש' דבר המעיד גם על תבונתו וגם על יושרו. חרם זה גורם נזקים ללומדי התורה עד היום.</w:t>
      </w:r>
    </w:p>
    <w:p w:rsidR="00926268" w:rsidRPr="00344FCB" w:rsidRDefault="00926268">
      <w:pPr>
        <w:tabs>
          <w:tab w:val="left" w:pos="3720"/>
        </w:tabs>
        <w:bidi/>
        <w:spacing w:line="240" w:lineRule="atLeast"/>
        <w:ind w:right="120"/>
        <w:jc w:val="both"/>
        <w:rPr>
          <w:rFonts w:asciiTheme="minorBidi" w:hAnsiTheme="minorBidi" w:cstheme="minorBidi"/>
          <w:sz w:val="24"/>
          <w:szCs w:val="24"/>
          <w:rtl/>
        </w:rPr>
      </w:pPr>
    </w:p>
    <w:p w:rsidR="00926268" w:rsidRPr="00344FCB" w:rsidRDefault="00D7610B" w:rsidP="006219C4">
      <w:pPr>
        <w:tabs>
          <w:tab w:val="left" w:pos="372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lastRenderedPageBreak/>
        <w:t>כיום מקובל על רוב דייני ישראל ובנות ישראל, שבדיקת הפסק טהרה כוללת בדיקה פנימית ועל פרטי בדיקה זו יש מאמרים מפורטים בדידוקי עניות רבים, כי אינה מבטיחה יותר טהרה, אלא רק גורמת סבל, יש נשים שמתקשות מאד לבצעה ויש להן יסורי מצפון ולעיתים אוסרת הבדיקה את האישה בגלל דם טהור, למשל כשהרירית המכסה את צואר הרחם מבחוץ, נעשית שבר</w:t>
      </w:r>
      <w:r w:rsidR="008958CA">
        <w:rPr>
          <w:rFonts w:asciiTheme="minorBidi" w:hAnsiTheme="minorBidi" w:cstheme="minorBidi" w:hint="cs"/>
          <w:sz w:val="24"/>
          <w:szCs w:val="24"/>
          <w:rtl/>
        </w:rPr>
        <w:t>ירית</w:t>
      </w:r>
      <w:r w:rsidRPr="00344FCB">
        <w:rPr>
          <w:rFonts w:asciiTheme="minorBidi" w:hAnsiTheme="minorBidi" w:cstheme="minorBidi"/>
          <w:sz w:val="24"/>
          <w:szCs w:val="24"/>
          <w:rtl/>
        </w:rPr>
        <w:t xml:space="preserve"> בגלל שינויים הורמונלים במהלך הריון רגיל</w:t>
      </w:r>
      <w:r w:rsidR="008958CA">
        <w:rPr>
          <w:rFonts w:asciiTheme="minorBidi" w:hAnsiTheme="minorBidi" w:cstheme="minorBidi" w:hint="cs"/>
          <w:sz w:val="24"/>
          <w:szCs w:val="24"/>
          <w:rtl/>
        </w:rPr>
        <w:t>,</w:t>
      </w:r>
      <w:r w:rsidRPr="00344FCB">
        <w:rPr>
          <w:rFonts w:asciiTheme="minorBidi" w:hAnsiTheme="minorBidi" w:cstheme="minorBidi"/>
          <w:sz w:val="24"/>
          <w:szCs w:val="24"/>
          <w:rtl/>
        </w:rPr>
        <w:t xml:space="preserve"> ואז כל מגע בצואר הרחם</w:t>
      </w:r>
      <w:r w:rsidR="008958CA">
        <w:rPr>
          <w:rFonts w:asciiTheme="minorBidi" w:hAnsiTheme="minorBidi" w:cstheme="minorBidi" w:hint="cs"/>
          <w:sz w:val="24"/>
          <w:szCs w:val="24"/>
          <w:rtl/>
        </w:rPr>
        <w:t xml:space="preserve"> מבחוץ</w:t>
      </w:r>
      <w:r w:rsidR="008958CA">
        <w:rPr>
          <w:rFonts w:asciiTheme="minorBidi" w:hAnsiTheme="minorBidi" w:cstheme="minorBidi"/>
          <w:sz w:val="24"/>
          <w:szCs w:val="24"/>
          <w:rtl/>
        </w:rPr>
        <w:t>, למשל בבדיקה פנימית</w:t>
      </w:r>
      <w:r w:rsidR="00EC4F8E">
        <w:rPr>
          <w:rFonts w:asciiTheme="minorBidi" w:hAnsiTheme="minorBidi" w:cstheme="minorBidi" w:hint="cs"/>
          <w:sz w:val="24"/>
          <w:szCs w:val="24"/>
          <w:rtl/>
        </w:rPr>
        <w:t>,</w:t>
      </w:r>
      <w:r w:rsidR="008958CA">
        <w:rPr>
          <w:rFonts w:asciiTheme="minorBidi" w:hAnsiTheme="minorBidi" w:cstheme="minorBidi"/>
          <w:sz w:val="24"/>
          <w:szCs w:val="24"/>
          <w:rtl/>
        </w:rPr>
        <w:t xml:space="preserve"> עלול</w:t>
      </w:r>
      <w:r w:rsidRPr="00344FCB">
        <w:rPr>
          <w:rFonts w:asciiTheme="minorBidi" w:hAnsiTheme="minorBidi" w:cstheme="minorBidi"/>
          <w:sz w:val="24"/>
          <w:szCs w:val="24"/>
          <w:rtl/>
        </w:rPr>
        <w:t xml:space="preserve"> לגרום לדימום שהוא דם חיצוני טהור והאישה תחשוב שהיא טמאה, אף שהיא טהורה. בדיקה זו מזקת היא עומס מיותר ויש לבטלה.</w:t>
      </w:r>
    </w:p>
    <w:p w:rsidR="00926268" w:rsidRPr="00344FCB" w:rsidRDefault="00926268">
      <w:pPr>
        <w:tabs>
          <w:tab w:val="left" w:pos="3720"/>
        </w:tabs>
        <w:bidi/>
        <w:spacing w:line="240" w:lineRule="atLeast"/>
        <w:ind w:right="120"/>
        <w:jc w:val="both"/>
        <w:rPr>
          <w:rFonts w:asciiTheme="minorBidi" w:hAnsiTheme="minorBidi" w:cstheme="minorBidi"/>
          <w:sz w:val="24"/>
          <w:szCs w:val="24"/>
          <w:rtl/>
        </w:rPr>
      </w:pPr>
    </w:p>
    <w:p w:rsidR="00926268" w:rsidRPr="00344FCB" w:rsidRDefault="00D7610B" w:rsidP="006219C4">
      <w:pPr>
        <w:tabs>
          <w:tab w:val="left" w:pos="372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 xml:space="preserve">ואכן דיוני פוסקים בנושא בדיקת טהרה לא החלו באירופה לפני ימי הביניים. הם החלו עם המחלוקת על כתבי רמב"ם והופעת הקבלה המיסטית כהתנגדות לרמב"ם, ראה מאמר פרופ' י, פאור </w:t>
      </w:r>
      <w:r w:rsidRPr="00344FCB">
        <w:rPr>
          <w:rFonts w:asciiTheme="minorBidi" w:hAnsiTheme="minorBidi" w:cstheme="minorBidi"/>
          <w:noProof/>
          <w:sz w:val="24"/>
          <w:szCs w:val="24"/>
        </w:rPr>
        <w:t>Krisa</w:t>
      </w:r>
      <w:r w:rsidRPr="00344FCB">
        <w:rPr>
          <w:rFonts w:asciiTheme="minorBidi" w:hAnsiTheme="minorBidi" w:cstheme="minorBidi"/>
          <w:sz w:val="24"/>
          <w:szCs w:val="24"/>
          <w:rtl/>
        </w:rPr>
        <w:t xml:space="preserve">, בנספח א. אין דיונים באירופה בבדיקה פנימית לפני המאה העשירית, </w:t>
      </w:r>
      <w:r w:rsidRPr="00344FCB">
        <w:rPr>
          <w:rFonts w:asciiTheme="minorBidi" w:hAnsiTheme="minorBidi" w:cstheme="minorBidi"/>
          <w:sz w:val="24"/>
          <w:szCs w:val="24"/>
          <w:u w:val="single"/>
          <w:rtl/>
        </w:rPr>
        <w:t>ראה סיכום דיונים אלה על ידי רב עובדיה יוסף</w:t>
      </w:r>
      <w:r w:rsidRPr="00344FCB">
        <w:rPr>
          <w:rFonts w:asciiTheme="minorBidi" w:hAnsiTheme="minorBidi" w:cstheme="minorBidi"/>
          <w:sz w:val="24"/>
          <w:szCs w:val="24"/>
          <w:rtl/>
        </w:rPr>
        <w:t xml:space="preserve"> בנספח ב. ולא בארצות המזרח. הרב זכריה בן שלמה, פוסק תימני חשוב בימינו, לא יודע על</w:t>
      </w:r>
      <w:r w:rsidR="00D212B8">
        <w:rPr>
          <w:rFonts w:asciiTheme="minorBidi" w:hAnsiTheme="minorBidi" w:cstheme="minorBidi" w:hint="cs"/>
          <w:sz w:val="24"/>
          <w:szCs w:val="24"/>
          <w:rtl/>
        </w:rPr>
        <w:t xml:space="preserve"> </w:t>
      </w:r>
      <w:r w:rsidRPr="00344FCB">
        <w:rPr>
          <w:rFonts w:asciiTheme="minorBidi" w:hAnsiTheme="minorBidi" w:cstheme="minorBidi"/>
          <w:sz w:val="24"/>
          <w:szCs w:val="24"/>
          <w:rtl/>
        </w:rPr>
        <w:t>דיונים בבדיקה פנימית בסיפרות פוסקי תימן.</w:t>
      </w:r>
    </w:p>
    <w:p w:rsidR="00926268" w:rsidRPr="00344FCB" w:rsidRDefault="00926268">
      <w:pPr>
        <w:tabs>
          <w:tab w:val="left" w:pos="3720"/>
        </w:tabs>
        <w:bidi/>
        <w:spacing w:line="240" w:lineRule="atLeast"/>
        <w:ind w:right="120"/>
        <w:jc w:val="both"/>
        <w:rPr>
          <w:rFonts w:asciiTheme="minorBidi" w:hAnsiTheme="minorBidi" w:cstheme="minorBidi"/>
          <w:sz w:val="24"/>
          <w:szCs w:val="24"/>
          <w:rtl/>
        </w:rPr>
      </w:pPr>
    </w:p>
    <w:p w:rsidR="00926268" w:rsidRPr="00344FCB" w:rsidRDefault="00D7610B" w:rsidP="006219C4">
      <w:pPr>
        <w:tabs>
          <w:tab w:val="left" w:pos="372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על מניעי ההתנגדות של רוב דייני ישראל באירופה, כתב בחיי רמב"ם, ר' ששת בן יצחק בנבנישתי, לחכמי לוניל, ראה נספח א.</w:t>
      </w:r>
    </w:p>
    <w:p w:rsidR="00926268" w:rsidRPr="00344FCB" w:rsidRDefault="00926268">
      <w:pPr>
        <w:tabs>
          <w:tab w:val="left" w:pos="3720"/>
        </w:tabs>
        <w:bidi/>
        <w:spacing w:line="240" w:lineRule="atLeast"/>
        <w:ind w:right="120"/>
        <w:jc w:val="both"/>
        <w:rPr>
          <w:rFonts w:asciiTheme="minorBidi" w:hAnsiTheme="minorBidi" w:cstheme="minorBidi"/>
          <w:sz w:val="24"/>
          <w:szCs w:val="24"/>
          <w:rtl/>
        </w:rPr>
      </w:pPr>
    </w:p>
    <w:p w:rsidR="00926268" w:rsidRPr="00344FCB" w:rsidRDefault="00D7610B" w:rsidP="006219C4">
      <w:pPr>
        <w:tabs>
          <w:tab w:val="left" w:pos="3720"/>
          <w:tab w:val="left" w:pos="969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כאמור הדרישה לבדיקה פנימית, מקורה במערב אירופה, בימי הבייניים (נספח א), עם תחילת התפתחות הקבלה המיסטית כהתנגדות למ</w:t>
      </w:r>
      <w:r w:rsidR="00D212B8">
        <w:rPr>
          <w:rFonts w:asciiTheme="minorBidi" w:hAnsiTheme="minorBidi" w:cstheme="minorBidi"/>
          <w:sz w:val="24"/>
          <w:szCs w:val="24"/>
          <w:rtl/>
        </w:rPr>
        <w:t xml:space="preserve">שנה תורה ולמורה נבוכים ובמקביל </w:t>
      </w:r>
      <w:r w:rsidR="00D212B8">
        <w:rPr>
          <w:rFonts w:asciiTheme="minorBidi" w:hAnsiTheme="minorBidi" w:cstheme="minorBidi" w:hint="cs"/>
          <w:sz w:val="24"/>
          <w:szCs w:val="24"/>
          <w:rtl/>
        </w:rPr>
        <w:t xml:space="preserve">עשו בעלי התוספות </w:t>
      </w:r>
      <w:r w:rsidRPr="00344FCB">
        <w:rPr>
          <w:rFonts w:asciiTheme="minorBidi" w:hAnsiTheme="minorBidi" w:cstheme="minorBidi"/>
          <w:sz w:val="24"/>
          <w:szCs w:val="24"/>
          <w:rtl/>
        </w:rPr>
        <w:t xml:space="preserve">שינויים מגמתיים נרחבים ועמוקים בתלמוד, בכתבי הגאונים ובכתבי רמב"ם, </w:t>
      </w:r>
      <w:r w:rsidR="00D212B8">
        <w:rPr>
          <w:rFonts w:asciiTheme="minorBidi" w:hAnsiTheme="minorBidi" w:cstheme="minorBidi" w:hint="cs"/>
          <w:sz w:val="24"/>
          <w:szCs w:val="24"/>
          <w:rtl/>
        </w:rPr>
        <w:t>כנזכר למעלה ו</w:t>
      </w:r>
      <w:r w:rsidRPr="00344FCB">
        <w:rPr>
          <w:rFonts w:asciiTheme="minorBidi" w:hAnsiTheme="minorBidi" w:cstheme="minorBidi"/>
          <w:sz w:val="24"/>
          <w:szCs w:val="24"/>
          <w:rtl/>
        </w:rPr>
        <w:t xml:space="preserve">ראה </w:t>
      </w:r>
      <w:r w:rsidR="00D212B8">
        <w:rPr>
          <w:rFonts w:asciiTheme="minorBidi" w:hAnsiTheme="minorBidi" w:cstheme="minorBidi" w:hint="cs"/>
          <w:sz w:val="24"/>
          <w:szCs w:val="24"/>
          <w:rtl/>
        </w:rPr>
        <w:t xml:space="preserve">גם </w:t>
      </w:r>
      <w:r w:rsidRPr="00344FCB">
        <w:rPr>
          <w:rFonts w:asciiTheme="minorBidi" w:hAnsiTheme="minorBidi" w:cstheme="minorBidi"/>
          <w:sz w:val="24"/>
          <w:szCs w:val="24"/>
          <w:rtl/>
        </w:rPr>
        <w:t>מבוא מלא לאתר הנ"ל. הבדיקה הפנימית לא הגיעה לדייני תימן שהתפרנסו מיגיעם ולא היו תלויים לפרנסתם בממסד הרבני ולא נאלצו להכנע לממסד המחמיר</w:t>
      </w:r>
      <w:r w:rsidR="00EC4F8E">
        <w:rPr>
          <w:rFonts w:asciiTheme="minorBidi" w:hAnsiTheme="minorBidi" w:cstheme="minorBidi" w:hint="cs"/>
          <w:sz w:val="24"/>
          <w:szCs w:val="24"/>
          <w:rtl/>
        </w:rPr>
        <w:t xml:space="preserve"> של השכנזים שנלמד מהכמרים הקתולים</w:t>
      </w:r>
      <w:r w:rsidR="00D212B8">
        <w:rPr>
          <w:rFonts w:asciiTheme="minorBidi" w:hAnsiTheme="minorBidi" w:cstheme="minorBidi" w:hint="cs"/>
          <w:sz w:val="24"/>
          <w:szCs w:val="24"/>
          <w:rtl/>
        </w:rPr>
        <w:t>, כי</w:t>
      </w:r>
      <w:r w:rsidRPr="00344FCB">
        <w:rPr>
          <w:rFonts w:asciiTheme="minorBidi" w:hAnsiTheme="minorBidi" w:cstheme="minorBidi"/>
          <w:sz w:val="24"/>
          <w:szCs w:val="24"/>
          <w:rtl/>
        </w:rPr>
        <w:t xml:space="preserve"> </w:t>
      </w:r>
      <w:r w:rsidR="00D212B8">
        <w:rPr>
          <w:rFonts w:asciiTheme="minorBidi" w:hAnsiTheme="minorBidi" w:cstheme="minorBidi" w:hint="cs"/>
          <w:sz w:val="24"/>
          <w:szCs w:val="24"/>
          <w:rtl/>
        </w:rPr>
        <w:t xml:space="preserve"> לא </w:t>
      </w:r>
      <w:r w:rsidRPr="00344FCB">
        <w:rPr>
          <w:rFonts w:asciiTheme="minorBidi" w:hAnsiTheme="minorBidi" w:cstheme="minorBidi"/>
          <w:sz w:val="24"/>
          <w:szCs w:val="24"/>
          <w:rtl/>
        </w:rPr>
        <w:t>היו תלויים בו לפרנסתם.</w:t>
      </w:r>
    </w:p>
    <w:p w:rsidR="00926268" w:rsidRPr="00344FCB" w:rsidRDefault="00926268" w:rsidP="006219C4">
      <w:pPr>
        <w:tabs>
          <w:tab w:val="left" w:pos="3720"/>
        </w:tabs>
        <w:bidi/>
        <w:spacing w:line="240" w:lineRule="atLeast"/>
        <w:ind w:right="120"/>
        <w:jc w:val="both"/>
        <w:rPr>
          <w:rFonts w:asciiTheme="minorBidi" w:hAnsiTheme="minorBidi" w:cstheme="minorBidi"/>
          <w:sz w:val="24"/>
          <w:szCs w:val="24"/>
          <w:rtl/>
        </w:rPr>
      </w:pPr>
    </w:p>
    <w:p w:rsidR="00926268" w:rsidRPr="00344FCB" w:rsidRDefault="00D7610B" w:rsidP="006219C4">
      <w:pPr>
        <w:tabs>
          <w:tab w:val="left" w:pos="372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רב יוסף קאפח סיפר לי שבתימן נהגו כל הנשים רק לקנח. אבל רב תימני בזמננו, החליט שאין זה מספיק ודרש גם בדיקה פנימית. רב קאפח שלח אישה לאשת אותו רב, שתשאל אותה איך לבדוק להפסק טהרה וענתה לה שעל ידי קינח. מאז חזר בו אותו רב מדרישתו הראוותנית, חסרת כל בסיס הלכתי.</w:t>
      </w:r>
    </w:p>
    <w:p w:rsidR="00926268" w:rsidRPr="00344FCB" w:rsidRDefault="00926268">
      <w:pPr>
        <w:tabs>
          <w:tab w:val="left" w:pos="3720"/>
        </w:tabs>
        <w:bidi/>
        <w:spacing w:line="240" w:lineRule="atLeast"/>
        <w:ind w:right="120"/>
        <w:jc w:val="both"/>
        <w:rPr>
          <w:rFonts w:asciiTheme="minorBidi" w:hAnsiTheme="minorBidi" w:cstheme="minorBidi"/>
          <w:sz w:val="24"/>
          <w:szCs w:val="24"/>
          <w:rtl/>
        </w:rPr>
      </w:pPr>
    </w:p>
    <w:p w:rsidR="00926268" w:rsidRPr="00344FCB" w:rsidRDefault="00D7610B" w:rsidP="006219C4">
      <w:pPr>
        <w:tabs>
          <w:tab w:val="left" w:pos="372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למרות שאין תועלת הלכתית בבדיקה הפנימית להפסק טהרה, אלא רק נזק, יש בנוסח משנה תורה שלפנינו היום, הלכות, לפיהן יש צורך בבדיקה זו, אך אינן מקוריות, אלא הוחדרו למשנה תורה, מנין?</w:t>
      </w:r>
    </w:p>
    <w:p w:rsidR="00926268" w:rsidRPr="00344FCB" w:rsidRDefault="00926268">
      <w:pPr>
        <w:tabs>
          <w:tab w:val="left" w:pos="3720"/>
        </w:tabs>
        <w:bidi/>
        <w:spacing w:line="240" w:lineRule="atLeast"/>
        <w:ind w:right="120"/>
        <w:jc w:val="both"/>
        <w:rPr>
          <w:rFonts w:asciiTheme="minorBidi" w:hAnsiTheme="minorBidi" w:cstheme="minorBidi"/>
          <w:sz w:val="24"/>
          <w:szCs w:val="24"/>
          <w:rtl/>
        </w:rPr>
      </w:pPr>
    </w:p>
    <w:p w:rsidR="00926268" w:rsidRPr="00344FCB" w:rsidRDefault="00D7610B">
      <w:pPr>
        <w:tabs>
          <w:tab w:val="left" w:pos="3720"/>
        </w:tabs>
        <w:bidi/>
        <w:spacing w:line="240" w:lineRule="atLeast"/>
        <w:ind w:right="120"/>
        <w:jc w:val="both"/>
        <w:rPr>
          <w:rFonts w:asciiTheme="minorBidi" w:hAnsiTheme="minorBidi" w:cstheme="minorBidi"/>
          <w:sz w:val="24"/>
          <w:szCs w:val="24"/>
          <w:rtl/>
        </w:rPr>
      </w:pPr>
      <w:r w:rsidRPr="00344FCB">
        <w:rPr>
          <w:rFonts w:asciiTheme="minorBidi" w:hAnsiTheme="minorBidi" w:cstheme="minorBidi"/>
          <w:sz w:val="24"/>
          <w:szCs w:val="24"/>
          <w:rtl/>
        </w:rPr>
        <w:t>רמב"ם פסק בהלכות איסורי ביאה ט,א:</w:t>
      </w:r>
    </w:p>
    <w:p w:rsidR="00926268" w:rsidRPr="00344FCB" w:rsidRDefault="00926268">
      <w:pPr>
        <w:tabs>
          <w:tab w:val="left" w:pos="3720"/>
        </w:tabs>
        <w:bidi/>
        <w:spacing w:line="240" w:lineRule="atLeast"/>
        <w:ind w:right="120"/>
        <w:jc w:val="both"/>
        <w:rPr>
          <w:rFonts w:asciiTheme="minorBidi" w:hAnsiTheme="minorBidi" w:cstheme="minorBidi"/>
          <w:sz w:val="24"/>
          <w:szCs w:val="24"/>
          <w:rtl/>
        </w:rPr>
      </w:pPr>
    </w:p>
    <w:p w:rsidR="00926268" w:rsidRPr="006219C4" w:rsidRDefault="00DA1112" w:rsidP="006219C4">
      <w:pPr>
        <w:tabs>
          <w:tab w:val="left" w:pos="4080"/>
        </w:tabs>
        <w:bidi/>
        <w:spacing w:line="240" w:lineRule="atLeast"/>
        <w:ind w:left="360" w:right="284"/>
        <w:jc w:val="both"/>
        <w:rPr>
          <w:rFonts w:asciiTheme="minorBidi" w:hAnsiTheme="minorBidi" w:cstheme="minorBidi"/>
          <w:i/>
          <w:iCs/>
          <w:sz w:val="24"/>
          <w:szCs w:val="24"/>
          <w:rtl/>
        </w:rPr>
      </w:pPr>
      <w:r w:rsidRPr="006219C4">
        <w:rPr>
          <w:rFonts w:asciiTheme="minorBidi" w:hAnsiTheme="minorBidi" w:cstheme="minorBidi"/>
          <w:i/>
          <w:iCs/>
          <w:sz w:val="24"/>
          <w:szCs w:val="24"/>
          <w:rtl/>
        </w:rPr>
        <w:t>אין האישה מ</w:t>
      </w:r>
      <w:r w:rsidR="00D7610B" w:rsidRPr="006219C4">
        <w:rPr>
          <w:rFonts w:asciiTheme="minorBidi" w:hAnsiTheme="minorBidi" w:cstheme="minorBidi"/>
          <w:i/>
          <w:iCs/>
          <w:sz w:val="24"/>
          <w:szCs w:val="24"/>
          <w:rtl/>
        </w:rPr>
        <w:t>טמאה מן התורה, בנידה או בזיבה--עד שתרגיש, ותראה דם, וייצא בבשרה, כמו שביארנו; ותהיה טמאה מעת שתראה ולהבא בלבד.</w:t>
      </w:r>
    </w:p>
    <w:p w:rsidR="00926268" w:rsidRPr="006219C4" w:rsidRDefault="00926268">
      <w:pPr>
        <w:tabs>
          <w:tab w:val="left" w:pos="4080"/>
        </w:tabs>
        <w:bidi/>
        <w:spacing w:line="240" w:lineRule="atLeast"/>
        <w:ind w:left="360" w:right="120"/>
        <w:jc w:val="both"/>
        <w:rPr>
          <w:rFonts w:asciiTheme="minorBidi" w:hAnsiTheme="minorBidi" w:cstheme="minorBidi"/>
          <w:i/>
          <w:iCs/>
          <w:sz w:val="24"/>
          <w:szCs w:val="24"/>
          <w:rtl/>
        </w:rPr>
      </w:pPr>
    </w:p>
    <w:p w:rsidR="00926268" w:rsidRPr="00344FCB" w:rsidRDefault="00D7610B" w:rsidP="006219C4">
      <w:pPr>
        <w:tabs>
          <w:tab w:val="left" w:pos="372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לפיה, דם שלא יצא מגוף האישה לא מטמאה. לכן, כשלא נמצא דם בקינוח, מוכח שהאישה טהרה ממק</w:t>
      </w:r>
      <w:r w:rsidR="007F4255">
        <w:rPr>
          <w:rFonts w:asciiTheme="minorBidi" w:hAnsiTheme="minorBidi" w:cstheme="minorBidi"/>
          <w:sz w:val="24"/>
          <w:szCs w:val="24"/>
          <w:rtl/>
        </w:rPr>
        <w:t xml:space="preserve">ור דמיה ובתום שבעת ימי הנידה, </w:t>
      </w:r>
      <w:r w:rsidRPr="00344FCB">
        <w:rPr>
          <w:rFonts w:asciiTheme="minorBidi" w:hAnsiTheme="minorBidi" w:cstheme="minorBidi"/>
          <w:sz w:val="24"/>
          <w:szCs w:val="24"/>
          <w:rtl/>
        </w:rPr>
        <w:t>יכ</w:t>
      </w:r>
      <w:r w:rsidR="007F4255">
        <w:rPr>
          <w:rFonts w:asciiTheme="minorBidi" w:hAnsiTheme="minorBidi" w:cstheme="minorBidi" w:hint="cs"/>
          <w:sz w:val="24"/>
          <w:szCs w:val="24"/>
          <w:rtl/>
        </w:rPr>
        <w:t>ול</w:t>
      </w:r>
      <w:r w:rsidRPr="00344FCB">
        <w:rPr>
          <w:rFonts w:asciiTheme="minorBidi" w:hAnsiTheme="minorBidi" w:cstheme="minorBidi"/>
          <w:sz w:val="24"/>
          <w:szCs w:val="24"/>
          <w:rtl/>
        </w:rPr>
        <w:t>ה לטבול, זה דין תורה, אך בנות ישראל קיבלו על עצמן לספור שבעה נקיים מחשש להיותן ספק זבות.</w:t>
      </w:r>
    </w:p>
    <w:p w:rsidR="00926268" w:rsidRPr="00344FCB" w:rsidRDefault="00926268">
      <w:pPr>
        <w:tabs>
          <w:tab w:val="left" w:pos="3720"/>
        </w:tabs>
        <w:bidi/>
        <w:spacing w:line="240" w:lineRule="atLeast"/>
        <w:ind w:right="120"/>
        <w:jc w:val="both"/>
        <w:rPr>
          <w:rFonts w:asciiTheme="minorBidi" w:hAnsiTheme="minorBidi" w:cstheme="minorBidi"/>
          <w:sz w:val="24"/>
          <w:szCs w:val="24"/>
          <w:rtl/>
        </w:rPr>
      </w:pPr>
    </w:p>
    <w:p w:rsidR="00926268" w:rsidRPr="00344FCB" w:rsidRDefault="00D7610B" w:rsidP="006219C4">
      <w:pPr>
        <w:tabs>
          <w:tab w:val="left" w:pos="3720"/>
          <w:tab w:val="left" w:pos="969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 xml:space="preserve">כך נהגו בנות תימן במשך מאות שנים ועד היום, להפסיק את תקופת הנידה בקינוח נקי של המקום. על כך נזעק ר' שלמה בן אדרת (רשב"א - 1310 1235) 'רב' מקובל, תלמיד יונה גירונדי ורמב"ן, מתנגדי רמב"ם מקינאתם בו, שהוכיח את 'יושרו' ו'הבנתו', בהכריזו חרם על הלומד מדעים לפני גיל 25ש, כדי לחלוק על המלצות רמב"ם הנמרצות ללמוד מדעים </w:t>
      </w:r>
      <w:r w:rsidR="00053CF3">
        <w:rPr>
          <w:rFonts w:asciiTheme="minorBidi" w:hAnsiTheme="minorBidi" w:cstheme="minorBidi" w:hint="cs"/>
          <w:sz w:val="24"/>
          <w:szCs w:val="24"/>
          <w:rtl/>
        </w:rPr>
        <w:t xml:space="preserve">שידיעתם </w:t>
      </w:r>
      <w:r w:rsidR="00053CF3">
        <w:rPr>
          <w:rFonts w:asciiTheme="minorBidi" w:hAnsiTheme="minorBidi" w:cstheme="minorBidi"/>
          <w:sz w:val="24"/>
          <w:szCs w:val="24"/>
          <w:rtl/>
        </w:rPr>
        <w:t>חי</w:t>
      </w:r>
      <w:r w:rsidRPr="00344FCB">
        <w:rPr>
          <w:rFonts w:asciiTheme="minorBidi" w:hAnsiTheme="minorBidi" w:cstheme="minorBidi"/>
          <w:sz w:val="24"/>
          <w:szCs w:val="24"/>
          <w:rtl/>
        </w:rPr>
        <w:t>ונ</w:t>
      </w:r>
      <w:r w:rsidR="00053CF3">
        <w:rPr>
          <w:rFonts w:asciiTheme="minorBidi" w:hAnsiTheme="minorBidi" w:cstheme="minorBidi" w:hint="cs"/>
          <w:sz w:val="24"/>
          <w:szCs w:val="24"/>
          <w:rtl/>
        </w:rPr>
        <w:t>ית</w:t>
      </w:r>
      <w:r w:rsidRPr="00344FCB">
        <w:rPr>
          <w:rFonts w:asciiTheme="minorBidi" w:hAnsiTheme="minorBidi" w:cstheme="minorBidi"/>
          <w:sz w:val="24"/>
          <w:szCs w:val="24"/>
          <w:rtl/>
        </w:rPr>
        <w:t xml:space="preserve"> להבנת התורה. וכיוון שלפי פסיקת רמב"ם בהלכה ט,א, דם בגוף האישה, אינו מטמאה כל עוד לא יצא מגופה, פסק רשב"א שדם שעודו בגוף האישה, מטמאה, והוחדרה דעה זו למשנה תורה, בהלכות איסורי ביאה ה,ב:</w:t>
      </w:r>
    </w:p>
    <w:p w:rsidR="00926268" w:rsidRPr="00344FCB" w:rsidRDefault="00926268">
      <w:pPr>
        <w:tabs>
          <w:tab w:val="left" w:pos="3720"/>
        </w:tabs>
        <w:bidi/>
        <w:spacing w:line="240" w:lineRule="atLeast"/>
        <w:ind w:right="120"/>
        <w:jc w:val="both"/>
        <w:rPr>
          <w:rFonts w:asciiTheme="minorBidi" w:hAnsiTheme="minorBidi" w:cstheme="minorBidi"/>
          <w:sz w:val="24"/>
          <w:szCs w:val="24"/>
          <w:rtl/>
        </w:rPr>
      </w:pPr>
    </w:p>
    <w:p w:rsidR="00926268" w:rsidRPr="006219C4" w:rsidRDefault="00D7610B" w:rsidP="006219C4">
      <w:pPr>
        <w:tabs>
          <w:tab w:val="left" w:pos="4080"/>
        </w:tabs>
        <w:bidi/>
        <w:spacing w:line="240" w:lineRule="atLeast"/>
        <w:ind w:left="360" w:right="284"/>
        <w:jc w:val="both"/>
        <w:rPr>
          <w:rFonts w:asciiTheme="minorBidi" w:hAnsiTheme="minorBidi" w:cstheme="minorBidi"/>
          <w:i/>
          <w:iCs/>
          <w:sz w:val="24"/>
          <w:szCs w:val="24"/>
          <w:rtl/>
        </w:rPr>
      </w:pPr>
      <w:r w:rsidRPr="006219C4">
        <w:rPr>
          <w:rFonts w:asciiTheme="minorBidi" w:hAnsiTheme="minorBidi" w:cstheme="minorBidi"/>
          <w:i/>
          <w:iCs/>
          <w:sz w:val="24"/>
          <w:szCs w:val="24"/>
          <w:rtl/>
        </w:rPr>
        <w:lastRenderedPageBreak/>
        <w:t>כל הנשים, מיטמאות בבית החיצון; ואף על פי שלא יצא הדם לחוץ, אלא נעקר מן הרחם ולא שתת, הואיל ויצא מבין השיניים, הרי זו טמאה--ואף על פי שעדיין הדם בבשרה, שנאמר "דם יהיה זובה בבשרה" (ויקרא טו,יט)...</w:t>
      </w:r>
    </w:p>
    <w:p w:rsidR="00926268" w:rsidRPr="00344FCB" w:rsidRDefault="00926268">
      <w:pPr>
        <w:tabs>
          <w:tab w:val="left" w:pos="4080"/>
        </w:tabs>
        <w:bidi/>
        <w:spacing w:line="240" w:lineRule="atLeast"/>
        <w:ind w:left="360" w:right="120"/>
        <w:jc w:val="both"/>
        <w:rPr>
          <w:rFonts w:asciiTheme="minorBidi" w:hAnsiTheme="minorBidi" w:cstheme="minorBidi"/>
          <w:sz w:val="24"/>
          <w:szCs w:val="24"/>
          <w:rtl/>
        </w:rPr>
      </w:pPr>
    </w:p>
    <w:p w:rsidR="00926268" w:rsidRDefault="00D7610B" w:rsidP="006219C4">
      <w:pPr>
        <w:tabs>
          <w:tab w:val="left" w:pos="372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 xml:space="preserve">לא נאמר בהלכה זו, לא לפניה ולא אחריה, איך תדע האישה שנעקר דם מהרחם כל עוד לא יצא מגופה. אף המחמירים לדרוש בדיקה פנימית, לא יודעים לאמר לאישה, איך תדע אם נעקר דם מהרחם, כי </w:t>
      </w:r>
      <w:r w:rsidR="00F732E9">
        <w:rPr>
          <w:rFonts w:asciiTheme="minorBidi" w:hAnsiTheme="minorBidi" w:cstheme="minorBidi" w:hint="cs"/>
          <w:sz w:val="24"/>
          <w:szCs w:val="24"/>
          <w:rtl/>
        </w:rPr>
        <w:t xml:space="preserve">אין </w:t>
      </w:r>
      <w:r w:rsidRPr="00344FCB">
        <w:rPr>
          <w:rFonts w:asciiTheme="minorBidi" w:hAnsiTheme="minorBidi" w:cstheme="minorBidi"/>
          <w:sz w:val="24"/>
          <w:szCs w:val="24"/>
          <w:rtl/>
        </w:rPr>
        <w:t xml:space="preserve">תחושות המעידות על כך! </w:t>
      </w:r>
      <w:r w:rsidRPr="00344FCB">
        <w:rPr>
          <w:rFonts w:asciiTheme="minorBidi" w:hAnsiTheme="minorBidi" w:cstheme="minorBidi"/>
          <w:sz w:val="24"/>
          <w:szCs w:val="24"/>
          <w:u w:val="single"/>
          <w:rtl/>
        </w:rPr>
        <w:t>נמצא, שלפי הלכה</w:t>
      </w:r>
      <w:r w:rsidRPr="00344FCB">
        <w:rPr>
          <w:rFonts w:asciiTheme="minorBidi" w:hAnsiTheme="minorBidi" w:cstheme="minorBidi"/>
          <w:sz w:val="24"/>
          <w:szCs w:val="24"/>
          <w:rtl/>
        </w:rPr>
        <w:t xml:space="preserve"> </w:t>
      </w:r>
      <w:r w:rsidRPr="00344FCB">
        <w:rPr>
          <w:rFonts w:asciiTheme="minorBidi" w:hAnsiTheme="minorBidi" w:cstheme="minorBidi"/>
          <w:sz w:val="24"/>
          <w:szCs w:val="24"/>
          <w:u w:val="single"/>
          <w:rtl/>
        </w:rPr>
        <w:t>זו, כל</w:t>
      </w:r>
      <w:r w:rsidRPr="00344FCB">
        <w:rPr>
          <w:rFonts w:asciiTheme="minorBidi" w:hAnsiTheme="minorBidi" w:cstheme="minorBidi"/>
          <w:sz w:val="24"/>
          <w:szCs w:val="24"/>
          <w:rtl/>
        </w:rPr>
        <w:t xml:space="preserve"> </w:t>
      </w:r>
      <w:r w:rsidRPr="00344FCB">
        <w:rPr>
          <w:rFonts w:asciiTheme="minorBidi" w:hAnsiTheme="minorBidi" w:cstheme="minorBidi"/>
          <w:sz w:val="24"/>
          <w:szCs w:val="24"/>
          <w:u w:val="single"/>
          <w:rtl/>
        </w:rPr>
        <w:t>הנשים</w:t>
      </w:r>
      <w:r w:rsidRPr="00344FCB">
        <w:rPr>
          <w:rFonts w:asciiTheme="minorBidi" w:hAnsiTheme="minorBidi" w:cstheme="minorBidi"/>
          <w:sz w:val="24"/>
          <w:szCs w:val="24"/>
          <w:rtl/>
        </w:rPr>
        <w:t xml:space="preserve"> </w:t>
      </w:r>
      <w:r w:rsidRPr="00344FCB">
        <w:rPr>
          <w:rFonts w:asciiTheme="minorBidi" w:hAnsiTheme="minorBidi" w:cstheme="minorBidi"/>
          <w:sz w:val="24"/>
          <w:szCs w:val="24"/>
          <w:u w:val="single"/>
          <w:rtl/>
        </w:rPr>
        <w:t>הן</w:t>
      </w:r>
      <w:r w:rsidRPr="00344FCB">
        <w:rPr>
          <w:rFonts w:asciiTheme="minorBidi" w:hAnsiTheme="minorBidi" w:cstheme="minorBidi"/>
          <w:sz w:val="24"/>
          <w:szCs w:val="24"/>
          <w:rtl/>
        </w:rPr>
        <w:t xml:space="preserve"> </w:t>
      </w:r>
      <w:r w:rsidRPr="00344FCB">
        <w:rPr>
          <w:rFonts w:asciiTheme="minorBidi" w:hAnsiTheme="minorBidi" w:cstheme="minorBidi"/>
          <w:sz w:val="24"/>
          <w:szCs w:val="24"/>
          <w:u w:val="single"/>
          <w:rtl/>
        </w:rPr>
        <w:t>ספק</w:t>
      </w:r>
      <w:r w:rsidRPr="00344FCB">
        <w:rPr>
          <w:rFonts w:asciiTheme="minorBidi" w:hAnsiTheme="minorBidi" w:cstheme="minorBidi"/>
          <w:sz w:val="24"/>
          <w:szCs w:val="24"/>
          <w:rtl/>
        </w:rPr>
        <w:t xml:space="preserve"> </w:t>
      </w:r>
      <w:r w:rsidRPr="00344FCB">
        <w:rPr>
          <w:rFonts w:asciiTheme="minorBidi" w:hAnsiTheme="minorBidi" w:cstheme="minorBidi"/>
          <w:sz w:val="24"/>
          <w:szCs w:val="24"/>
          <w:u w:val="single"/>
          <w:rtl/>
        </w:rPr>
        <w:t>נידות</w:t>
      </w:r>
      <w:r w:rsidRPr="00344FCB">
        <w:rPr>
          <w:rFonts w:asciiTheme="minorBidi" w:hAnsiTheme="minorBidi" w:cstheme="minorBidi"/>
          <w:sz w:val="24"/>
          <w:szCs w:val="24"/>
          <w:rtl/>
        </w:rPr>
        <w:t xml:space="preserve"> </w:t>
      </w:r>
      <w:r w:rsidRPr="00344FCB">
        <w:rPr>
          <w:rFonts w:asciiTheme="minorBidi" w:hAnsiTheme="minorBidi" w:cstheme="minorBidi"/>
          <w:sz w:val="24"/>
          <w:szCs w:val="24"/>
          <w:u w:val="single"/>
          <w:rtl/>
        </w:rPr>
        <w:t>מן</w:t>
      </w:r>
      <w:r w:rsidRPr="00344FCB">
        <w:rPr>
          <w:rFonts w:asciiTheme="minorBidi" w:hAnsiTheme="minorBidi" w:cstheme="minorBidi"/>
          <w:sz w:val="24"/>
          <w:szCs w:val="24"/>
          <w:rtl/>
        </w:rPr>
        <w:t xml:space="preserve"> </w:t>
      </w:r>
      <w:r w:rsidRPr="00344FCB">
        <w:rPr>
          <w:rFonts w:asciiTheme="minorBidi" w:hAnsiTheme="minorBidi" w:cstheme="minorBidi"/>
          <w:sz w:val="24"/>
          <w:szCs w:val="24"/>
          <w:u w:val="single"/>
          <w:rtl/>
        </w:rPr>
        <w:t>התורה</w:t>
      </w:r>
      <w:r w:rsidRPr="00344FCB">
        <w:rPr>
          <w:rFonts w:asciiTheme="minorBidi" w:hAnsiTheme="minorBidi" w:cstheme="minorBidi"/>
          <w:sz w:val="24"/>
          <w:szCs w:val="24"/>
          <w:rtl/>
        </w:rPr>
        <w:t xml:space="preserve"> </w:t>
      </w:r>
      <w:r w:rsidRPr="00344FCB">
        <w:rPr>
          <w:rFonts w:asciiTheme="minorBidi" w:hAnsiTheme="minorBidi" w:cstheme="minorBidi"/>
          <w:sz w:val="24"/>
          <w:szCs w:val="24"/>
          <w:u w:val="single"/>
          <w:rtl/>
        </w:rPr>
        <w:t>כל הזמן!</w:t>
      </w:r>
      <w:r w:rsidRPr="00344FCB">
        <w:rPr>
          <w:rFonts w:asciiTheme="minorBidi" w:hAnsiTheme="minorBidi" w:cstheme="minorBidi"/>
          <w:sz w:val="24"/>
          <w:szCs w:val="24"/>
          <w:rtl/>
        </w:rPr>
        <w:t xml:space="preserve">, שמא נעקר </w:t>
      </w:r>
      <w:r w:rsidR="00D3731D">
        <w:rPr>
          <w:rFonts w:asciiTheme="minorBidi" w:hAnsiTheme="minorBidi" w:cstheme="minorBidi" w:hint="cs"/>
          <w:sz w:val="24"/>
          <w:szCs w:val="24"/>
          <w:rtl/>
        </w:rPr>
        <w:t xml:space="preserve">דם </w:t>
      </w:r>
      <w:r w:rsidRPr="00344FCB">
        <w:rPr>
          <w:rFonts w:asciiTheme="minorBidi" w:hAnsiTheme="minorBidi" w:cstheme="minorBidi"/>
          <w:sz w:val="24"/>
          <w:szCs w:val="24"/>
          <w:rtl/>
        </w:rPr>
        <w:t>מרחמן וטרם יצא מגופן.</w:t>
      </w:r>
      <w:r w:rsidR="00F732E9">
        <w:rPr>
          <w:rFonts w:asciiTheme="minorBidi" w:hAnsiTheme="minorBidi" w:cstheme="minorBidi" w:hint="cs"/>
          <w:sz w:val="24"/>
          <w:szCs w:val="24"/>
          <w:rtl/>
        </w:rPr>
        <w:t xml:space="preserve"> </w:t>
      </w:r>
      <w:r w:rsidRPr="00344FCB">
        <w:rPr>
          <w:rFonts w:asciiTheme="minorBidi" w:hAnsiTheme="minorBidi" w:cstheme="minorBidi"/>
          <w:sz w:val="24"/>
          <w:szCs w:val="24"/>
          <w:rtl/>
        </w:rPr>
        <w:t>ולא תעזור בדיקה פנימית, כי גם אם לא ימצא בה דם שנעקר ולא שתת, יתכן שרגע אחר הבדיקה הפנימית שלא נמצא בה דם, נעקר בגופה דם מהרחם של</w:t>
      </w:r>
      <w:r w:rsidR="001B7B34">
        <w:rPr>
          <w:rFonts w:asciiTheme="minorBidi" w:hAnsiTheme="minorBidi" w:cstheme="minorBidi" w:hint="cs"/>
          <w:sz w:val="24"/>
          <w:szCs w:val="24"/>
          <w:rtl/>
        </w:rPr>
        <w:t>א</w:t>
      </w:r>
      <w:r w:rsidRPr="00344FCB">
        <w:rPr>
          <w:rFonts w:asciiTheme="minorBidi" w:hAnsiTheme="minorBidi" w:cstheme="minorBidi"/>
          <w:sz w:val="24"/>
          <w:szCs w:val="24"/>
          <w:rtl/>
        </w:rPr>
        <w:t xml:space="preserve"> שתת! לכן ההלכה </w:t>
      </w:r>
      <w:r w:rsidR="00DA1112">
        <w:rPr>
          <w:rFonts w:asciiTheme="minorBidi" w:hAnsiTheme="minorBidi" w:cstheme="minorBidi" w:hint="cs"/>
          <w:sz w:val="24"/>
          <w:szCs w:val="24"/>
          <w:rtl/>
        </w:rPr>
        <w:t>חסרת כל תועלת לטהרה, גורמת רק קשיים ואי נעימות  ויש לבטלה.</w:t>
      </w:r>
    </w:p>
    <w:p w:rsidR="00DA1112" w:rsidRPr="00344FCB" w:rsidRDefault="00DA1112" w:rsidP="00DA1112">
      <w:pPr>
        <w:tabs>
          <w:tab w:val="left" w:pos="3720"/>
        </w:tabs>
        <w:bidi/>
        <w:spacing w:line="240" w:lineRule="atLeast"/>
        <w:ind w:right="120"/>
        <w:jc w:val="both"/>
        <w:rPr>
          <w:rFonts w:asciiTheme="minorBidi" w:hAnsiTheme="minorBidi" w:cstheme="minorBidi"/>
          <w:sz w:val="24"/>
          <w:szCs w:val="24"/>
          <w:rtl/>
        </w:rPr>
      </w:pPr>
    </w:p>
    <w:p w:rsidR="00926268" w:rsidRPr="00344FCB" w:rsidRDefault="00D7610B" w:rsidP="006219C4">
      <w:pPr>
        <w:tabs>
          <w:tab w:val="left" w:pos="372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סביר שרשב"א, או עושי דברו, החדירו למשנה תורה הלכה זו, כמו שהחדיר רא"ש (אשר בן יחיאל 1250-1327) את הלכתא כבתראי להלכות ממרים במשנה תורה (ראה</w:t>
      </w:r>
      <w:r w:rsidR="002613BE">
        <w:rPr>
          <w:rFonts w:asciiTheme="minorBidi" w:hAnsiTheme="minorBidi" w:cstheme="minorBidi" w:hint="cs"/>
          <w:sz w:val="24"/>
          <w:szCs w:val="24"/>
          <w:rtl/>
        </w:rPr>
        <w:t xml:space="preserve"> באתר</w:t>
      </w:r>
      <w:r w:rsidRPr="00344FCB">
        <w:rPr>
          <w:rFonts w:asciiTheme="minorBidi" w:hAnsiTheme="minorBidi" w:cstheme="minorBidi"/>
          <w:sz w:val="24"/>
          <w:szCs w:val="24"/>
          <w:rtl/>
        </w:rPr>
        <w:t xml:space="preserve"> </w:t>
      </w:r>
      <w:r w:rsidR="002613BE">
        <w:rPr>
          <w:rFonts w:asciiTheme="minorBidi" w:hAnsiTheme="minorBidi" w:cstheme="minorBidi" w:hint="cs"/>
          <w:sz w:val="24"/>
          <w:szCs w:val="24"/>
          <w:rtl/>
        </w:rPr>
        <w:t xml:space="preserve">על אחריות רא"ש לצרות עם ישראל או </w:t>
      </w:r>
      <w:r w:rsidRPr="00344FCB">
        <w:rPr>
          <w:rFonts w:asciiTheme="minorBidi" w:hAnsiTheme="minorBidi" w:cstheme="minorBidi"/>
          <w:sz w:val="24"/>
          <w:szCs w:val="24"/>
          <w:rtl/>
        </w:rPr>
        <w:t>קישור להלכתא כבתראי).</w:t>
      </w:r>
    </w:p>
    <w:p w:rsidR="00926268" w:rsidRPr="00344FCB" w:rsidRDefault="00926268">
      <w:pPr>
        <w:tabs>
          <w:tab w:val="left" w:pos="3720"/>
        </w:tabs>
        <w:bidi/>
        <w:spacing w:line="240" w:lineRule="atLeast"/>
        <w:ind w:right="120"/>
        <w:jc w:val="both"/>
        <w:rPr>
          <w:rFonts w:asciiTheme="minorBidi" w:hAnsiTheme="minorBidi" w:cstheme="minorBidi"/>
          <w:sz w:val="24"/>
          <w:szCs w:val="24"/>
          <w:rtl/>
        </w:rPr>
      </w:pPr>
    </w:p>
    <w:p w:rsidR="00926268" w:rsidRPr="00344FCB" w:rsidRDefault="00D7610B">
      <w:pPr>
        <w:tabs>
          <w:tab w:val="left" w:pos="3720"/>
        </w:tabs>
        <w:bidi/>
        <w:spacing w:line="240" w:lineRule="atLeast"/>
        <w:ind w:right="120"/>
        <w:jc w:val="both"/>
        <w:rPr>
          <w:rFonts w:asciiTheme="minorBidi" w:hAnsiTheme="minorBidi" w:cstheme="minorBidi"/>
          <w:sz w:val="24"/>
          <w:szCs w:val="24"/>
          <w:rtl/>
        </w:rPr>
      </w:pPr>
      <w:r w:rsidRPr="00344FCB">
        <w:rPr>
          <w:rFonts w:asciiTheme="minorBidi" w:hAnsiTheme="minorBidi" w:cstheme="minorBidi"/>
          <w:sz w:val="24"/>
          <w:szCs w:val="24"/>
          <w:rtl/>
        </w:rPr>
        <w:t>ויותר מזה, כזכור נאמר בהלכה ט,א:</w:t>
      </w:r>
    </w:p>
    <w:p w:rsidR="00926268" w:rsidRPr="00344FCB" w:rsidRDefault="00926268">
      <w:pPr>
        <w:tabs>
          <w:tab w:val="left" w:pos="3720"/>
        </w:tabs>
        <w:bidi/>
        <w:spacing w:line="240" w:lineRule="atLeast"/>
        <w:ind w:right="120"/>
        <w:jc w:val="both"/>
        <w:rPr>
          <w:rFonts w:asciiTheme="minorBidi" w:hAnsiTheme="minorBidi" w:cstheme="minorBidi"/>
          <w:sz w:val="24"/>
          <w:szCs w:val="24"/>
          <w:rtl/>
        </w:rPr>
      </w:pPr>
    </w:p>
    <w:p w:rsidR="00926268" w:rsidRPr="006219C4" w:rsidRDefault="00D7610B" w:rsidP="006219C4">
      <w:pPr>
        <w:tabs>
          <w:tab w:val="left" w:pos="4080"/>
        </w:tabs>
        <w:bidi/>
        <w:spacing w:line="240" w:lineRule="atLeast"/>
        <w:ind w:left="360" w:right="284"/>
        <w:jc w:val="both"/>
        <w:rPr>
          <w:rFonts w:asciiTheme="minorBidi" w:hAnsiTheme="minorBidi" w:cstheme="minorBidi"/>
          <w:i/>
          <w:iCs/>
          <w:sz w:val="24"/>
          <w:szCs w:val="24"/>
          <w:rtl/>
        </w:rPr>
      </w:pPr>
      <w:r w:rsidRPr="006219C4">
        <w:rPr>
          <w:rFonts w:asciiTheme="minorBidi" w:hAnsiTheme="minorBidi" w:cstheme="minorBidi"/>
          <w:i/>
          <w:iCs/>
          <w:sz w:val="24"/>
          <w:szCs w:val="24"/>
          <w:rtl/>
        </w:rPr>
        <w:t>אין האישה מיטמאה מן התורה, בנידה או בזיבה--עד שתרגיש, ותראה דם, וייצא בבשרה, כמו שביארנו; ותהיה טמאה מעת שתראה ולהבא בלבד.</w:t>
      </w:r>
    </w:p>
    <w:p w:rsidR="00926268" w:rsidRPr="00344FCB" w:rsidRDefault="00926268">
      <w:pPr>
        <w:tabs>
          <w:tab w:val="left" w:pos="4080"/>
        </w:tabs>
        <w:bidi/>
        <w:spacing w:line="240" w:lineRule="atLeast"/>
        <w:ind w:left="360" w:right="120"/>
        <w:jc w:val="both"/>
        <w:rPr>
          <w:rFonts w:asciiTheme="minorBidi" w:hAnsiTheme="minorBidi" w:cstheme="minorBidi"/>
          <w:sz w:val="24"/>
          <w:szCs w:val="24"/>
          <w:rtl/>
        </w:rPr>
      </w:pPr>
    </w:p>
    <w:p w:rsidR="00926268" w:rsidRPr="00344FCB" w:rsidRDefault="00D7610B" w:rsidP="006219C4">
      <w:pPr>
        <w:tabs>
          <w:tab w:val="left" w:pos="372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 xml:space="preserve">מוסבר למעלה שלפי הלכה זו רק דם שיצא מגוף האישה מטמאה, ונוגד את הלכה ה,ב, הנ"ל, לכן הוסיפו מחדירי הלכה ה,ב, להלכה ט,א במשנה תורה, את </w:t>
      </w:r>
      <w:r w:rsidR="00F732E9">
        <w:rPr>
          <w:rFonts w:asciiTheme="minorBidi" w:hAnsiTheme="minorBidi" w:cstheme="minorBidi" w:hint="cs"/>
          <w:sz w:val="24"/>
          <w:szCs w:val="24"/>
          <w:rtl/>
        </w:rPr>
        <w:t>ה</w:t>
      </w:r>
      <w:r w:rsidRPr="00344FCB">
        <w:rPr>
          <w:rFonts w:asciiTheme="minorBidi" w:hAnsiTheme="minorBidi" w:cstheme="minorBidi"/>
          <w:sz w:val="24"/>
          <w:szCs w:val="24"/>
          <w:rtl/>
        </w:rPr>
        <w:t xml:space="preserve">פיסקה </w:t>
      </w:r>
      <w:r w:rsidR="00F732E9">
        <w:rPr>
          <w:rFonts w:asciiTheme="minorBidi" w:hAnsiTheme="minorBidi" w:cstheme="minorBidi" w:hint="cs"/>
          <w:sz w:val="24"/>
          <w:szCs w:val="24"/>
          <w:rtl/>
        </w:rPr>
        <w:t>ה</w:t>
      </w:r>
      <w:r w:rsidRPr="00344FCB">
        <w:rPr>
          <w:rFonts w:asciiTheme="minorBidi" w:hAnsiTheme="minorBidi" w:cstheme="minorBidi"/>
          <w:sz w:val="24"/>
          <w:szCs w:val="24"/>
          <w:rtl/>
        </w:rPr>
        <w:t>סותרת:</w:t>
      </w:r>
    </w:p>
    <w:p w:rsidR="00926268" w:rsidRPr="00344FCB" w:rsidRDefault="00926268">
      <w:pPr>
        <w:tabs>
          <w:tab w:val="left" w:pos="3720"/>
        </w:tabs>
        <w:bidi/>
        <w:spacing w:line="240" w:lineRule="atLeast"/>
        <w:ind w:left="120" w:right="120" w:firstLine="120"/>
        <w:jc w:val="both"/>
        <w:rPr>
          <w:rFonts w:asciiTheme="minorBidi" w:hAnsiTheme="minorBidi" w:cstheme="minorBidi"/>
          <w:sz w:val="24"/>
          <w:szCs w:val="24"/>
          <w:rtl/>
        </w:rPr>
      </w:pPr>
    </w:p>
    <w:p w:rsidR="00926268" w:rsidRPr="006219C4" w:rsidRDefault="00D7610B">
      <w:pPr>
        <w:tabs>
          <w:tab w:val="left" w:pos="4080"/>
        </w:tabs>
        <w:bidi/>
        <w:spacing w:line="240" w:lineRule="atLeast"/>
        <w:ind w:left="360" w:right="120"/>
        <w:jc w:val="both"/>
        <w:rPr>
          <w:rFonts w:asciiTheme="minorBidi" w:hAnsiTheme="minorBidi" w:cstheme="minorBidi"/>
          <w:i/>
          <w:iCs/>
          <w:sz w:val="24"/>
          <w:szCs w:val="24"/>
          <w:rtl/>
        </w:rPr>
      </w:pPr>
      <w:r w:rsidRPr="006219C4">
        <w:rPr>
          <w:rFonts w:asciiTheme="minorBidi" w:hAnsiTheme="minorBidi" w:cstheme="minorBidi"/>
          <w:i/>
          <w:iCs/>
          <w:sz w:val="24"/>
          <w:szCs w:val="24"/>
          <w:rtl/>
        </w:rPr>
        <w:t>ואם לא הרגישה ובדקה ומצאה הדם לפנים בפרוזדוד--הרי זה בחזקת שבא בהרגשה, כמו שביארנו.</w:t>
      </w:r>
    </w:p>
    <w:p w:rsidR="00926268" w:rsidRPr="00344FCB" w:rsidRDefault="00926268">
      <w:pPr>
        <w:tabs>
          <w:tab w:val="left" w:pos="4080"/>
        </w:tabs>
        <w:bidi/>
        <w:spacing w:line="240" w:lineRule="atLeast"/>
        <w:ind w:left="360" w:right="120"/>
        <w:jc w:val="both"/>
        <w:rPr>
          <w:rFonts w:asciiTheme="minorBidi" w:hAnsiTheme="minorBidi" w:cstheme="minorBidi"/>
          <w:sz w:val="24"/>
          <w:szCs w:val="24"/>
          <w:rtl/>
        </w:rPr>
      </w:pPr>
    </w:p>
    <w:p w:rsidR="00926268" w:rsidRPr="00344FCB" w:rsidRDefault="00D7610B" w:rsidP="006219C4">
      <w:pPr>
        <w:tabs>
          <w:tab w:val="left" w:pos="372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החלק הראשון של הלכה ט,א מקורי וייושם כבר מאות שנים על ידי נשות תימן. שכך הורו דייני תימן וזאת גם פסיקת רי"ף ורמב"ם ומי הוא שיחלוק?!</w:t>
      </w:r>
    </w:p>
    <w:p w:rsidR="00926268" w:rsidRPr="00344FCB" w:rsidRDefault="00926268">
      <w:pPr>
        <w:tabs>
          <w:tab w:val="left" w:pos="3720"/>
        </w:tabs>
        <w:bidi/>
        <w:spacing w:line="240" w:lineRule="atLeast"/>
        <w:ind w:right="120"/>
        <w:jc w:val="both"/>
        <w:rPr>
          <w:rFonts w:asciiTheme="minorBidi" w:hAnsiTheme="minorBidi" w:cstheme="minorBidi"/>
          <w:sz w:val="24"/>
          <w:szCs w:val="24"/>
          <w:rtl/>
        </w:rPr>
      </w:pPr>
    </w:p>
    <w:p w:rsidR="00926268" w:rsidRPr="00344FCB" w:rsidRDefault="00D7610B" w:rsidP="006219C4">
      <w:pPr>
        <w:tabs>
          <w:tab w:val="left" w:pos="372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הפיסקה שנוספה להלכה ט,א, היא דוגמה לחוסר ההגינות וחוסר ההגיון של המחייבים בדיקה פנימית. גם הלשון אינה לשון רמב"ם, כמוסבר בהמשך, אך בעיקר האמור בה נוגד את השכל הישר, כיצד?</w:t>
      </w:r>
    </w:p>
    <w:p w:rsidR="00926268" w:rsidRPr="00344FCB" w:rsidRDefault="00926268">
      <w:pPr>
        <w:tabs>
          <w:tab w:val="left" w:pos="3720"/>
        </w:tabs>
        <w:bidi/>
        <w:spacing w:line="240" w:lineRule="atLeast"/>
        <w:ind w:right="120"/>
        <w:jc w:val="both"/>
        <w:rPr>
          <w:rFonts w:asciiTheme="minorBidi" w:hAnsiTheme="minorBidi" w:cstheme="minorBidi"/>
          <w:sz w:val="24"/>
          <w:szCs w:val="24"/>
          <w:rtl/>
        </w:rPr>
      </w:pPr>
    </w:p>
    <w:p w:rsidR="00926268" w:rsidRPr="00344FCB" w:rsidRDefault="00D7610B" w:rsidP="006219C4">
      <w:pPr>
        <w:tabs>
          <w:tab w:val="left" w:pos="372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הקביעה שדם שבא בלא הרגשה, הוא בחזקת שבא בהרגשה, היא שרירותית, תואמת את חשיבת אדם לא לא ישר, אינה הגיונית כי היא מבטלת את ההלכה שאין האישה מתט</w:t>
      </w:r>
      <w:r w:rsidR="00FE1913">
        <w:rPr>
          <w:rFonts w:asciiTheme="minorBidi" w:hAnsiTheme="minorBidi" w:cstheme="minorBidi" w:hint="cs"/>
          <w:sz w:val="24"/>
          <w:szCs w:val="24"/>
          <w:rtl/>
        </w:rPr>
        <w:t>מ</w:t>
      </w:r>
      <w:r w:rsidRPr="00344FCB">
        <w:rPr>
          <w:rFonts w:asciiTheme="minorBidi" w:hAnsiTheme="minorBidi" w:cstheme="minorBidi"/>
          <w:sz w:val="24"/>
          <w:szCs w:val="24"/>
          <w:rtl/>
        </w:rPr>
        <w:t>את אל</w:t>
      </w:r>
      <w:r w:rsidR="00FE1913">
        <w:rPr>
          <w:rFonts w:asciiTheme="minorBidi" w:hAnsiTheme="minorBidi" w:cstheme="minorBidi" w:hint="cs"/>
          <w:sz w:val="24"/>
          <w:szCs w:val="24"/>
          <w:rtl/>
        </w:rPr>
        <w:t>א</w:t>
      </w:r>
      <w:r w:rsidRPr="00344FCB">
        <w:rPr>
          <w:rFonts w:asciiTheme="minorBidi" w:hAnsiTheme="minorBidi" w:cstheme="minorBidi"/>
          <w:sz w:val="24"/>
          <w:szCs w:val="24"/>
          <w:rtl/>
        </w:rPr>
        <w:t xml:space="preserve"> על ידי דם שיצא אחר ההרגשה הטיפוסית לה לפני ווסת, ולכן </w:t>
      </w:r>
      <w:r w:rsidR="00FE1913">
        <w:rPr>
          <w:rFonts w:asciiTheme="minorBidi" w:hAnsiTheme="minorBidi" w:cstheme="minorBidi" w:hint="cs"/>
          <w:sz w:val="24"/>
          <w:szCs w:val="24"/>
          <w:rtl/>
        </w:rPr>
        <w:t xml:space="preserve">קביעה שרירותית זו, </w:t>
      </w:r>
      <w:r w:rsidRPr="00344FCB">
        <w:rPr>
          <w:rFonts w:asciiTheme="minorBidi" w:hAnsiTheme="minorBidi" w:cstheme="minorBidi"/>
          <w:sz w:val="24"/>
          <w:szCs w:val="24"/>
          <w:rtl/>
        </w:rPr>
        <w:t>אינה קבילה!</w:t>
      </w:r>
    </w:p>
    <w:p w:rsidR="00926268" w:rsidRPr="00344FCB" w:rsidRDefault="00926268">
      <w:pPr>
        <w:tabs>
          <w:tab w:val="left" w:pos="3720"/>
        </w:tabs>
        <w:bidi/>
        <w:spacing w:line="240" w:lineRule="atLeast"/>
        <w:ind w:right="120"/>
        <w:jc w:val="both"/>
        <w:rPr>
          <w:rFonts w:asciiTheme="minorBidi" w:hAnsiTheme="minorBidi" w:cstheme="minorBidi"/>
          <w:sz w:val="24"/>
          <w:szCs w:val="24"/>
          <w:rtl/>
        </w:rPr>
      </w:pPr>
    </w:p>
    <w:p w:rsidR="00926268" w:rsidRPr="00344FCB" w:rsidRDefault="00D7610B" w:rsidP="006219C4">
      <w:pPr>
        <w:tabs>
          <w:tab w:val="left" w:pos="372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אמרתי זאת לרב דניאל הרשקוביץ שליט"א, רב בתי הכנסת באחוזה רבתי שהרבנות לו שליחות והמתימטיקה, מקצוע. הוא תלמיד חכמים חשוב, פרופסור למתימטיקה וראש צוות המרצים בטכניון (אז, וכיום, תשע"ו, נשיא אוניברסיטת בר אילן) ועברתי איתו על הטיעונים הבאים: (בברור עם רב פרופסור דניאל, יש חזרות על דברים שנאמרו למעלה), נאמר בהלכה ט,א, שבראשיתה נפסק שאין האישה מ</w:t>
      </w:r>
      <w:r w:rsidR="000775C0">
        <w:rPr>
          <w:rFonts w:asciiTheme="minorBidi" w:hAnsiTheme="minorBidi" w:cstheme="minorBidi" w:hint="cs"/>
          <w:sz w:val="24"/>
          <w:szCs w:val="24"/>
          <w:rtl/>
        </w:rPr>
        <w:t>ית</w:t>
      </w:r>
      <w:r w:rsidR="000775C0">
        <w:rPr>
          <w:rFonts w:asciiTheme="minorBidi" w:hAnsiTheme="minorBidi" w:cstheme="minorBidi"/>
          <w:sz w:val="24"/>
          <w:szCs w:val="24"/>
          <w:rtl/>
        </w:rPr>
        <w:t>טמא</w:t>
      </w:r>
      <w:r w:rsidR="000775C0">
        <w:rPr>
          <w:rFonts w:asciiTheme="minorBidi" w:hAnsiTheme="minorBidi" w:cstheme="minorBidi" w:hint="cs"/>
          <w:sz w:val="24"/>
          <w:szCs w:val="24"/>
          <w:rtl/>
        </w:rPr>
        <w:t>ת</w:t>
      </w:r>
      <w:r w:rsidRPr="00344FCB">
        <w:rPr>
          <w:rFonts w:asciiTheme="minorBidi" w:hAnsiTheme="minorBidi" w:cstheme="minorBidi"/>
          <w:sz w:val="24"/>
          <w:szCs w:val="24"/>
          <w:rtl/>
        </w:rPr>
        <w:t xml:space="preserve"> מהתורה בנידה עד 'שתרגיש ותראה דם ויצא בבשרה... ותהיה טמאה מעת שתראה ולהבא</w:t>
      </w:r>
      <w:r w:rsidR="00CD5B2D">
        <w:rPr>
          <w:rFonts w:asciiTheme="minorBidi" w:hAnsiTheme="minorBidi" w:cstheme="minorBidi" w:hint="cs"/>
          <w:sz w:val="24"/>
          <w:szCs w:val="24"/>
          <w:rtl/>
        </w:rPr>
        <w:t xml:space="preserve"> </w:t>
      </w:r>
      <w:r w:rsidRPr="00344FCB">
        <w:rPr>
          <w:rFonts w:asciiTheme="minorBidi" w:hAnsiTheme="minorBidi" w:cstheme="minorBidi"/>
          <w:sz w:val="24"/>
          <w:szCs w:val="24"/>
          <w:u w:val="single"/>
          <w:rtl/>
        </w:rPr>
        <w:t>בלבד!</w:t>
      </w:r>
      <w:r w:rsidRPr="00344FCB">
        <w:rPr>
          <w:rFonts w:asciiTheme="minorBidi" w:hAnsiTheme="minorBidi" w:cstheme="minorBidi"/>
          <w:sz w:val="24"/>
          <w:szCs w:val="24"/>
          <w:rtl/>
        </w:rPr>
        <w:t>'. ואם לא הרגישה האישה את ההרגשה האופינית לה לפני וויסתה, אינה טמאה מהתורה.</w:t>
      </w:r>
    </w:p>
    <w:p w:rsidR="00926268" w:rsidRPr="00344FCB" w:rsidRDefault="00926268">
      <w:pPr>
        <w:tabs>
          <w:tab w:val="left" w:pos="3720"/>
        </w:tabs>
        <w:bidi/>
        <w:spacing w:line="240" w:lineRule="atLeast"/>
        <w:ind w:right="120"/>
        <w:jc w:val="both"/>
        <w:rPr>
          <w:rFonts w:asciiTheme="minorBidi" w:hAnsiTheme="minorBidi" w:cstheme="minorBidi"/>
          <w:sz w:val="24"/>
          <w:szCs w:val="24"/>
          <w:rtl/>
        </w:rPr>
      </w:pPr>
    </w:p>
    <w:p w:rsidR="00926268" w:rsidRPr="00344FCB" w:rsidRDefault="00D7610B">
      <w:pPr>
        <w:tabs>
          <w:tab w:val="left" w:pos="960"/>
        </w:tabs>
        <w:bidi/>
        <w:spacing w:line="240" w:lineRule="atLeast"/>
        <w:ind w:left="480" w:right="120" w:hanging="480"/>
        <w:jc w:val="both"/>
        <w:rPr>
          <w:rFonts w:asciiTheme="minorBidi" w:hAnsiTheme="minorBidi" w:cstheme="minorBidi"/>
          <w:sz w:val="24"/>
          <w:szCs w:val="24"/>
          <w:rtl/>
        </w:rPr>
      </w:pPr>
      <w:r w:rsidRPr="00344FCB">
        <w:rPr>
          <w:rFonts w:asciiTheme="minorBidi" w:hAnsiTheme="minorBidi" w:cstheme="minorBidi"/>
          <w:sz w:val="24"/>
          <w:szCs w:val="24"/>
          <w:rtl/>
        </w:rPr>
        <w:t>(1)</w:t>
      </w:r>
      <w:r w:rsidRPr="00344FCB">
        <w:rPr>
          <w:rFonts w:asciiTheme="minorBidi" w:hAnsiTheme="minorBidi" w:cstheme="minorBidi"/>
          <w:sz w:val="24"/>
          <w:szCs w:val="24"/>
          <w:rtl/>
        </w:rPr>
        <w:tab/>
        <w:t>וכך מתוארת הרגשת אישה לפני וויסתה בהלכות איסורי ביאה ח,א [ב]:</w:t>
      </w:r>
    </w:p>
    <w:p w:rsidR="00926268" w:rsidRPr="006219C4" w:rsidRDefault="00D7610B" w:rsidP="006219C4">
      <w:pPr>
        <w:tabs>
          <w:tab w:val="left" w:pos="1320"/>
        </w:tabs>
        <w:bidi/>
        <w:spacing w:line="240" w:lineRule="atLeast"/>
        <w:ind w:left="360" w:right="284"/>
        <w:jc w:val="both"/>
        <w:rPr>
          <w:rFonts w:asciiTheme="minorBidi" w:hAnsiTheme="minorBidi" w:cstheme="minorBidi"/>
          <w:i/>
          <w:iCs/>
          <w:sz w:val="24"/>
          <w:szCs w:val="24"/>
          <w:rtl/>
        </w:rPr>
      </w:pPr>
      <w:r w:rsidRPr="006219C4">
        <w:rPr>
          <w:rFonts w:asciiTheme="minorBidi" w:hAnsiTheme="minorBidi" w:cstheme="minorBidi"/>
          <w:i/>
          <w:iCs/>
          <w:sz w:val="24"/>
          <w:szCs w:val="24"/>
          <w:rtl/>
        </w:rPr>
        <w:t>וקודם שיבוא הדם, תרגיש בעצמה--מפהקת, ומתעטשת, וחוששת פי כרסה ושיפולי מעיה, ויסתמר שיער בשרה, או ייחם בשרה, וכיוצא במאורעות אלו; ויבואו לה וסתות אלו</w:t>
      </w:r>
      <w:r w:rsidR="00913B4B" w:rsidRPr="006219C4">
        <w:rPr>
          <w:rFonts w:asciiTheme="minorBidi" w:hAnsiTheme="minorBidi" w:cstheme="minorBidi" w:hint="cs"/>
          <w:i/>
          <w:iCs/>
          <w:sz w:val="24"/>
          <w:szCs w:val="24"/>
          <w:rtl/>
        </w:rPr>
        <w:t>,</w:t>
      </w:r>
      <w:r w:rsidRPr="006219C4">
        <w:rPr>
          <w:rFonts w:asciiTheme="minorBidi" w:hAnsiTheme="minorBidi" w:cstheme="minorBidi"/>
          <w:i/>
          <w:iCs/>
          <w:sz w:val="24"/>
          <w:szCs w:val="24"/>
          <w:rtl/>
        </w:rPr>
        <w:t xml:space="preserve"> או אחד מהן, בשעה קבועה לה מיום וסתה.</w:t>
      </w:r>
    </w:p>
    <w:p w:rsidR="00926268" w:rsidRPr="006219C4" w:rsidRDefault="00926268">
      <w:pPr>
        <w:tabs>
          <w:tab w:val="left" w:pos="1320"/>
        </w:tabs>
        <w:bidi/>
        <w:spacing w:line="240" w:lineRule="atLeast"/>
        <w:ind w:left="360" w:right="120"/>
        <w:jc w:val="both"/>
        <w:rPr>
          <w:rFonts w:asciiTheme="minorBidi" w:hAnsiTheme="minorBidi" w:cstheme="minorBidi"/>
          <w:i/>
          <w:iCs/>
          <w:sz w:val="24"/>
          <w:szCs w:val="24"/>
          <w:rtl/>
        </w:rPr>
      </w:pPr>
    </w:p>
    <w:p w:rsidR="00926268" w:rsidRPr="00344FCB" w:rsidRDefault="00D7610B">
      <w:pPr>
        <w:tabs>
          <w:tab w:val="left" w:pos="960"/>
        </w:tabs>
        <w:bidi/>
        <w:spacing w:line="240" w:lineRule="atLeast"/>
        <w:ind w:right="120"/>
        <w:jc w:val="both"/>
        <w:rPr>
          <w:rFonts w:asciiTheme="minorBidi" w:hAnsiTheme="minorBidi" w:cstheme="minorBidi"/>
          <w:sz w:val="24"/>
          <w:szCs w:val="24"/>
          <w:rtl/>
        </w:rPr>
      </w:pPr>
      <w:r w:rsidRPr="00344FCB">
        <w:rPr>
          <w:rFonts w:asciiTheme="minorBidi" w:hAnsiTheme="minorBidi" w:cstheme="minorBidi"/>
          <w:sz w:val="24"/>
          <w:szCs w:val="24"/>
          <w:rtl/>
        </w:rPr>
        <w:lastRenderedPageBreak/>
        <w:t>אבל בהמשך ההלכה נאמר:</w:t>
      </w:r>
    </w:p>
    <w:p w:rsidR="00926268" w:rsidRPr="00344FCB" w:rsidRDefault="00926268">
      <w:pPr>
        <w:tabs>
          <w:tab w:val="left" w:pos="960"/>
        </w:tabs>
        <w:bidi/>
        <w:spacing w:line="240" w:lineRule="atLeast"/>
        <w:ind w:right="120"/>
        <w:jc w:val="both"/>
        <w:rPr>
          <w:rFonts w:asciiTheme="minorBidi" w:hAnsiTheme="minorBidi" w:cstheme="minorBidi"/>
          <w:sz w:val="24"/>
          <w:szCs w:val="24"/>
          <w:rtl/>
        </w:rPr>
      </w:pPr>
    </w:p>
    <w:p w:rsidR="00926268" w:rsidRPr="006219C4" w:rsidRDefault="00D7610B">
      <w:pPr>
        <w:tabs>
          <w:tab w:val="left" w:pos="1320"/>
        </w:tabs>
        <w:bidi/>
        <w:spacing w:line="240" w:lineRule="atLeast"/>
        <w:ind w:left="360" w:right="120"/>
        <w:jc w:val="both"/>
        <w:rPr>
          <w:rFonts w:asciiTheme="minorBidi" w:hAnsiTheme="minorBidi" w:cstheme="minorBidi"/>
          <w:i/>
          <w:iCs/>
          <w:sz w:val="24"/>
          <w:szCs w:val="24"/>
          <w:rtl/>
        </w:rPr>
      </w:pPr>
      <w:r w:rsidRPr="006219C4">
        <w:rPr>
          <w:rFonts w:asciiTheme="minorBidi" w:hAnsiTheme="minorBidi" w:cstheme="minorBidi"/>
          <w:i/>
          <w:iCs/>
          <w:sz w:val="24"/>
          <w:szCs w:val="24"/>
          <w:rtl/>
        </w:rPr>
        <w:t>ואם לא הרגישה ובדקה ומצאה הדם לפנים בפרוזדוד 'הרי זה בחזקת שבא בהרגשה כמו שביארנו.</w:t>
      </w:r>
    </w:p>
    <w:p w:rsidR="00926268" w:rsidRPr="00344FCB" w:rsidRDefault="00926268">
      <w:pPr>
        <w:tabs>
          <w:tab w:val="left" w:pos="1320"/>
        </w:tabs>
        <w:bidi/>
        <w:spacing w:line="240" w:lineRule="atLeast"/>
        <w:ind w:left="360" w:right="120"/>
        <w:jc w:val="both"/>
        <w:rPr>
          <w:rFonts w:asciiTheme="minorBidi" w:hAnsiTheme="minorBidi" w:cstheme="minorBidi"/>
          <w:sz w:val="24"/>
          <w:szCs w:val="24"/>
          <w:rtl/>
        </w:rPr>
      </w:pPr>
    </w:p>
    <w:p w:rsidR="00926268" w:rsidRPr="00344FCB" w:rsidRDefault="00D7610B" w:rsidP="006219C4">
      <w:pPr>
        <w:tabs>
          <w:tab w:val="left" w:pos="96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 xml:space="preserve">האמור בקטע אחרון זה של הלכה א, נוגד את האמור בקטע </w:t>
      </w:r>
      <w:r w:rsidR="00913B4B">
        <w:rPr>
          <w:rFonts w:asciiTheme="minorBidi" w:hAnsiTheme="minorBidi" w:cstheme="minorBidi"/>
          <w:sz w:val="24"/>
          <w:szCs w:val="24"/>
          <w:rtl/>
        </w:rPr>
        <w:t>הראשון של הלכה א, ש'אין האישה מ</w:t>
      </w:r>
      <w:r w:rsidRPr="00344FCB">
        <w:rPr>
          <w:rFonts w:asciiTheme="minorBidi" w:hAnsiTheme="minorBidi" w:cstheme="minorBidi"/>
          <w:sz w:val="24"/>
          <w:szCs w:val="24"/>
          <w:rtl/>
        </w:rPr>
        <w:t>טמאה מן התורה, בנידה או בזיבה--עד שתרגיש...'.</w:t>
      </w:r>
    </w:p>
    <w:p w:rsidR="00926268" w:rsidRPr="00344FCB" w:rsidRDefault="00926268">
      <w:pPr>
        <w:tabs>
          <w:tab w:val="left" w:pos="960"/>
        </w:tabs>
        <w:bidi/>
        <w:spacing w:line="240" w:lineRule="atLeast"/>
        <w:ind w:right="120"/>
        <w:jc w:val="both"/>
        <w:rPr>
          <w:rFonts w:asciiTheme="minorBidi" w:hAnsiTheme="minorBidi" w:cstheme="minorBidi"/>
          <w:sz w:val="24"/>
          <w:szCs w:val="24"/>
          <w:rtl/>
        </w:rPr>
      </w:pPr>
    </w:p>
    <w:p w:rsidR="00926268" w:rsidRPr="00344FCB" w:rsidRDefault="00D7610B" w:rsidP="006219C4">
      <w:pPr>
        <w:tabs>
          <w:tab w:val="left" w:pos="960"/>
          <w:tab w:val="left" w:pos="969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 xml:space="preserve">לא יתכן שרמב"ם פסק בראשית הלכה ט,א, שראיית דם מהרחם בלא הרגשה היא מדברי סופרים ובהמשך אותה </w:t>
      </w:r>
      <w:r w:rsidR="002613BE">
        <w:rPr>
          <w:rFonts w:asciiTheme="minorBidi" w:hAnsiTheme="minorBidi" w:cstheme="minorBidi" w:hint="cs"/>
          <w:sz w:val="24"/>
          <w:szCs w:val="24"/>
          <w:rtl/>
        </w:rPr>
        <w:t xml:space="preserve">הלכה יאמר, </w:t>
      </w:r>
      <w:r w:rsidRPr="00344FCB">
        <w:rPr>
          <w:rFonts w:asciiTheme="minorBidi" w:hAnsiTheme="minorBidi" w:cstheme="minorBidi"/>
          <w:sz w:val="24"/>
          <w:szCs w:val="24"/>
          <w:rtl/>
        </w:rPr>
        <w:t>שדם שנמצא בבדיקה פנימית בלא הרגשה, הוא בחזקת שבא</w:t>
      </w:r>
      <w:r w:rsidR="002613BE">
        <w:rPr>
          <w:rFonts w:asciiTheme="minorBidi" w:hAnsiTheme="minorBidi" w:cstheme="minorBidi" w:hint="cs"/>
          <w:sz w:val="24"/>
          <w:szCs w:val="24"/>
          <w:rtl/>
        </w:rPr>
        <w:t xml:space="preserve"> </w:t>
      </w:r>
      <w:r w:rsidRPr="00344FCB">
        <w:rPr>
          <w:rFonts w:asciiTheme="minorBidi" w:hAnsiTheme="minorBidi" w:cstheme="minorBidi"/>
          <w:sz w:val="24"/>
          <w:szCs w:val="24"/>
          <w:rtl/>
        </w:rPr>
        <w:t>בהרגשה ומטמא מהתורה. שהרי בכך ביטל את ההוראה שרק דם שבא בהרגשה מטמא מן התורה ואת משמעות הלכה ט,א. וכיוון שראינו שלפי הלכה ה,ב, כל הנשים בספק טומאת נידה מהתורה ולכן אין לה משמעות וברור שלא רמב"ם כתבה, אלא היא תוספת זרה, כך אין משמשעות גם לחלק האחרון של הלכה ט,א, אלא אף הוא תוספת זרה של משכתבי משנה תורה.</w:t>
      </w:r>
    </w:p>
    <w:p w:rsidR="00926268" w:rsidRPr="00344FCB" w:rsidRDefault="00926268">
      <w:pPr>
        <w:tabs>
          <w:tab w:val="left" w:pos="960"/>
        </w:tabs>
        <w:bidi/>
        <w:spacing w:line="240" w:lineRule="atLeast"/>
        <w:ind w:right="120"/>
        <w:jc w:val="both"/>
        <w:rPr>
          <w:rFonts w:asciiTheme="minorBidi" w:hAnsiTheme="minorBidi" w:cstheme="minorBidi"/>
          <w:sz w:val="24"/>
          <w:szCs w:val="24"/>
          <w:rtl/>
        </w:rPr>
      </w:pPr>
    </w:p>
    <w:p w:rsidR="00926268" w:rsidRPr="00344FCB" w:rsidRDefault="00D7610B" w:rsidP="006219C4">
      <w:pPr>
        <w:tabs>
          <w:tab w:val="left" w:pos="96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 xml:space="preserve">הקביעה שדם שנמצא לפנים בפרוזדור בלא הרגשה טמא מהתורה, בעוד </w:t>
      </w:r>
      <w:r w:rsidRPr="00344FCB">
        <w:rPr>
          <w:rFonts w:asciiTheme="minorBidi" w:hAnsiTheme="minorBidi" w:cstheme="minorBidi"/>
          <w:sz w:val="24"/>
          <w:szCs w:val="24"/>
          <w:u w:val="single"/>
          <w:rtl/>
        </w:rPr>
        <w:t xml:space="preserve">שאותו דם </w:t>
      </w:r>
      <w:r w:rsidRPr="00344FCB">
        <w:rPr>
          <w:rFonts w:asciiTheme="minorBidi" w:hAnsiTheme="minorBidi" w:cstheme="minorBidi"/>
          <w:sz w:val="24"/>
          <w:szCs w:val="24"/>
          <w:rtl/>
        </w:rPr>
        <w:t>כשיצא על בשרה, או על בגדיה, טמא רק מדברי סופרים, לא הגיונית ולא קבילה!</w:t>
      </w:r>
      <w:r w:rsidR="002613BE">
        <w:rPr>
          <w:rFonts w:asciiTheme="minorBidi" w:hAnsiTheme="minorBidi" w:cstheme="minorBidi" w:hint="cs"/>
          <w:sz w:val="24"/>
          <w:szCs w:val="24"/>
          <w:rtl/>
        </w:rPr>
        <w:t xml:space="preserve"> </w:t>
      </w:r>
      <w:r w:rsidRPr="00344FCB">
        <w:rPr>
          <w:rFonts w:asciiTheme="minorBidi" w:hAnsiTheme="minorBidi" w:cstheme="minorBidi"/>
          <w:sz w:val="24"/>
          <w:szCs w:val="24"/>
          <w:rtl/>
        </w:rPr>
        <w:t>ולא יתכן שנכתבה על ידי רמב"ם.</w:t>
      </w:r>
    </w:p>
    <w:p w:rsidR="00926268" w:rsidRPr="00344FCB" w:rsidRDefault="00926268">
      <w:pPr>
        <w:tabs>
          <w:tab w:val="left" w:pos="960"/>
        </w:tabs>
        <w:bidi/>
        <w:spacing w:line="240" w:lineRule="atLeast"/>
        <w:ind w:right="120"/>
        <w:jc w:val="both"/>
        <w:rPr>
          <w:rFonts w:asciiTheme="minorBidi" w:hAnsiTheme="minorBidi" w:cstheme="minorBidi"/>
          <w:sz w:val="24"/>
          <w:szCs w:val="24"/>
          <w:rtl/>
        </w:rPr>
      </w:pPr>
    </w:p>
    <w:p w:rsidR="00926268" w:rsidRPr="00344FCB" w:rsidRDefault="00D7610B" w:rsidP="006219C4">
      <w:pPr>
        <w:tabs>
          <w:tab w:val="left" w:pos="96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 xml:space="preserve">גם מבחינה לשונית, לא נכתב הקטע האחרון בהלכה ט,א, על ידי רמב"ם, כיצד? לו רצה רמב"ם לאמר שדם שנמצא בפנים בפרוזדור מטמא מהתורה, </w:t>
      </w:r>
      <w:r w:rsidRPr="00344FCB">
        <w:rPr>
          <w:rFonts w:asciiTheme="minorBidi" w:hAnsiTheme="minorBidi" w:cstheme="minorBidi"/>
          <w:sz w:val="24"/>
          <w:szCs w:val="24"/>
          <w:u w:val="single"/>
          <w:rtl/>
        </w:rPr>
        <w:t>גם בלא הרגשה</w:t>
      </w:r>
      <w:r w:rsidRPr="00344FCB">
        <w:rPr>
          <w:rFonts w:asciiTheme="minorBidi" w:hAnsiTheme="minorBidi" w:cstheme="minorBidi"/>
          <w:sz w:val="24"/>
          <w:szCs w:val="24"/>
          <w:rtl/>
        </w:rPr>
        <w:t>, היה כותב '</w:t>
      </w:r>
      <w:r w:rsidRPr="00344FCB">
        <w:rPr>
          <w:rFonts w:asciiTheme="minorBidi" w:hAnsiTheme="minorBidi" w:cstheme="minorBidi"/>
          <w:sz w:val="24"/>
          <w:szCs w:val="24"/>
          <w:u w:val="single"/>
          <w:rtl/>
        </w:rPr>
        <w:t>אבל</w:t>
      </w:r>
      <w:r w:rsidRPr="00344FCB">
        <w:rPr>
          <w:rFonts w:asciiTheme="minorBidi" w:hAnsiTheme="minorBidi" w:cstheme="minorBidi"/>
          <w:sz w:val="24"/>
          <w:szCs w:val="24"/>
          <w:rtl/>
        </w:rPr>
        <w:t xml:space="preserve"> אם לא הרגישה' ולא '</w:t>
      </w:r>
      <w:r w:rsidRPr="00344FCB">
        <w:rPr>
          <w:rFonts w:asciiTheme="minorBidi" w:hAnsiTheme="minorBidi" w:cstheme="minorBidi"/>
          <w:sz w:val="24"/>
          <w:szCs w:val="24"/>
          <w:u w:val="single"/>
          <w:rtl/>
        </w:rPr>
        <w:t>ו</w:t>
      </w:r>
      <w:r w:rsidRPr="00344FCB">
        <w:rPr>
          <w:rFonts w:asciiTheme="minorBidi" w:hAnsiTheme="minorBidi" w:cstheme="minorBidi"/>
          <w:sz w:val="24"/>
          <w:szCs w:val="24"/>
          <w:rtl/>
        </w:rPr>
        <w:t>אם לא הרגישה' ב'ו' החיבור, כך:</w:t>
      </w:r>
    </w:p>
    <w:p w:rsidR="00926268" w:rsidRPr="00344FCB" w:rsidRDefault="00926268">
      <w:pPr>
        <w:tabs>
          <w:tab w:val="left" w:pos="960"/>
        </w:tabs>
        <w:bidi/>
        <w:spacing w:line="240" w:lineRule="atLeast"/>
        <w:ind w:right="120"/>
        <w:jc w:val="both"/>
        <w:rPr>
          <w:rFonts w:asciiTheme="minorBidi" w:hAnsiTheme="minorBidi" w:cstheme="minorBidi"/>
          <w:sz w:val="24"/>
          <w:szCs w:val="24"/>
          <w:rtl/>
        </w:rPr>
      </w:pPr>
    </w:p>
    <w:p w:rsidR="00926268" w:rsidRPr="00344FCB" w:rsidRDefault="00D7610B" w:rsidP="006219C4">
      <w:pPr>
        <w:tabs>
          <w:tab w:val="left" w:pos="1320"/>
        </w:tabs>
        <w:bidi/>
        <w:spacing w:line="240" w:lineRule="atLeast"/>
        <w:ind w:left="360" w:right="284"/>
        <w:jc w:val="both"/>
        <w:rPr>
          <w:rFonts w:asciiTheme="minorBidi" w:hAnsiTheme="minorBidi" w:cstheme="minorBidi"/>
          <w:sz w:val="24"/>
          <w:szCs w:val="24"/>
          <w:rtl/>
        </w:rPr>
      </w:pPr>
      <w:r w:rsidRPr="00344FCB">
        <w:rPr>
          <w:rFonts w:asciiTheme="minorBidi" w:hAnsiTheme="minorBidi" w:cstheme="minorBidi"/>
          <w:sz w:val="24"/>
          <w:szCs w:val="24"/>
          <w:rtl/>
        </w:rPr>
        <w:t>במה דברים אמורים בשהרגישה וראתה דם ויצא בבשרה, אבל אם לא הרגישה ובדקה ומצאה הדם לפנים בפרוזדוד--הרי זה בחזקת שבא בהרגשה, כמו שביארנו.</w:t>
      </w:r>
    </w:p>
    <w:p w:rsidR="00926268" w:rsidRPr="00344FCB" w:rsidRDefault="00926268">
      <w:pPr>
        <w:tabs>
          <w:tab w:val="left" w:pos="1320"/>
        </w:tabs>
        <w:bidi/>
        <w:spacing w:line="240" w:lineRule="atLeast"/>
        <w:ind w:left="360" w:right="120"/>
        <w:jc w:val="both"/>
        <w:rPr>
          <w:rFonts w:asciiTheme="minorBidi" w:hAnsiTheme="minorBidi" w:cstheme="minorBidi"/>
          <w:sz w:val="24"/>
          <w:szCs w:val="24"/>
          <w:rtl/>
        </w:rPr>
      </w:pPr>
    </w:p>
    <w:p w:rsidR="00926268" w:rsidRPr="00344FCB" w:rsidRDefault="00D7610B" w:rsidP="006219C4">
      <w:pPr>
        <w:tabs>
          <w:tab w:val="left" w:pos="96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כיוון שהאמור בקטע האחרון של ההלכה אינו תואם את האמור לפניו, אלא נוגדו, יש לכתוב 'אבל' לפני הקטע האחרון, ולא 'ו' חיבור,</w:t>
      </w:r>
    </w:p>
    <w:p w:rsidR="00926268" w:rsidRPr="00344FCB" w:rsidRDefault="00926268">
      <w:pPr>
        <w:tabs>
          <w:tab w:val="left" w:pos="960"/>
        </w:tabs>
        <w:bidi/>
        <w:spacing w:line="240" w:lineRule="atLeast"/>
        <w:ind w:right="120"/>
        <w:jc w:val="both"/>
        <w:rPr>
          <w:rFonts w:asciiTheme="minorBidi" w:hAnsiTheme="minorBidi" w:cstheme="minorBidi"/>
          <w:sz w:val="24"/>
          <w:szCs w:val="24"/>
          <w:rtl/>
        </w:rPr>
      </w:pPr>
    </w:p>
    <w:p w:rsidR="00926268" w:rsidRPr="00344FCB" w:rsidRDefault="00D7610B" w:rsidP="006219C4">
      <w:pPr>
        <w:tabs>
          <w:tab w:val="left" w:pos="960"/>
          <w:tab w:val="left" w:pos="969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ועוד ראייה עקיפה שהקטע הנדון לא מקורי. נאמר בסופו 'כמו שביארנו'. אך לפני פרק ט, לא ביאר רמב"ם שדם שמצאה אישה בפנים בלא הרגשה מטמאה מהתורה. המפרשים נדחקו ושלחו להלכה ה בפרק ה:</w:t>
      </w:r>
    </w:p>
    <w:p w:rsidR="00926268" w:rsidRPr="00344FCB" w:rsidRDefault="00926268">
      <w:pPr>
        <w:tabs>
          <w:tab w:val="left" w:pos="960"/>
        </w:tabs>
        <w:bidi/>
        <w:spacing w:line="240" w:lineRule="atLeast"/>
        <w:ind w:right="120"/>
        <w:jc w:val="both"/>
        <w:rPr>
          <w:rFonts w:asciiTheme="minorBidi" w:hAnsiTheme="minorBidi" w:cstheme="minorBidi"/>
          <w:sz w:val="24"/>
          <w:szCs w:val="24"/>
          <w:rtl/>
        </w:rPr>
      </w:pPr>
    </w:p>
    <w:p w:rsidR="00926268" w:rsidRPr="006219C4" w:rsidRDefault="00D7610B" w:rsidP="006219C4">
      <w:pPr>
        <w:tabs>
          <w:tab w:val="left" w:pos="1320"/>
          <w:tab w:val="left" w:pos="9690"/>
        </w:tabs>
        <w:bidi/>
        <w:spacing w:line="240" w:lineRule="atLeast"/>
        <w:ind w:left="360" w:right="284"/>
        <w:jc w:val="both"/>
        <w:rPr>
          <w:rFonts w:asciiTheme="minorBidi" w:hAnsiTheme="minorBidi" w:cstheme="minorBidi"/>
          <w:i/>
          <w:iCs/>
          <w:sz w:val="24"/>
          <w:szCs w:val="24"/>
          <w:rtl/>
        </w:rPr>
      </w:pPr>
      <w:r w:rsidRPr="006219C4">
        <w:rPr>
          <w:rFonts w:asciiTheme="minorBidi" w:hAnsiTheme="minorBidi" w:cstheme="minorBidi"/>
          <w:i/>
          <w:iCs/>
          <w:sz w:val="24"/>
          <w:szCs w:val="24"/>
          <w:rtl/>
        </w:rPr>
        <w:t>דם הבא מן החדר כולו טמא. חוץ מדם טוהר, שהתורה טיהרתו, ודם קושי כמו שיתבאר. ודם העלייה, כולו טהור--שהוא כמו דם מכה שבמעיים או בכבד או בכליה וכיוצא בהן. ודם הנמצא בפרוזדוד--אם נמצא מן הלול ולפנים--הרי זה טמא, שחזקתו מן החדר; וחייבין עליו על ביאת המקדש, ושורפין עליו תרומה וקודשים. ואין אומרים, שמא מן העלייה ירד דרך הנקב, שרוב הדמים הנמצאין כאן, מן החדר.</w:t>
      </w:r>
    </w:p>
    <w:p w:rsidR="00926268" w:rsidRPr="00344FCB" w:rsidRDefault="00926268">
      <w:pPr>
        <w:tabs>
          <w:tab w:val="left" w:pos="1320"/>
        </w:tabs>
        <w:bidi/>
        <w:spacing w:line="240" w:lineRule="atLeast"/>
        <w:ind w:left="360" w:right="120"/>
        <w:jc w:val="both"/>
        <w:rPr>
          <w:rFonts w:asciiTheme="minorBidi" w:hAnsiTheme="minorBidi" w:cstheme="minorBidi"/>
          <w:sz w:val="24"/>
          <w:szCs w:val="24"/>
          <w:rtl/>
        </w:rPr>
      </w:pPr>
    </w:p>
    <w:p w:rsidR="00926268" w:rsidRPr="00344FCB" w:rsidRDefault="00D7610B" w:rsidP="006219C4">
      <w:pPr>
        <w:tabs>
          <w:tab w:val="left" w:pos="96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אולם בהלכה זו קבע רמב"ם שדם מהחדר טמא, חוץ מדם טוהר ודם קושי ושדם העליה כולו טהור ודם הנמצא בפרוזדור אם נמצא מן הלול ולפנים טמא. ולפי הכלל</w:t>
      </w:r>
      <w:r w:rsidR="008D4480">
        <w:rPr>
          <w:rFonts w:asciiTheme="minorBidi" w:hAnsiTheme="minorBidi" w:cstheme="minorBidi" w:hint="cs"/>
          <w:sz w:val="24"/>
          <w:szCs w:val="24"/>
          <w:rtl/>
        </w:rPr>
        <w:t xml:space="preserve"> </w:t>
      </w:r>
      <w:r w:rsidRPr="00344FCB">
        <w:rPr>
          <w:rFonts w:asciiTheme="minorBidi" w:hAnsiTheme="minorBidi" w:cstheme="minorBidi"/>
          <w:sz w:val="24"/>
          <w:szCs w:val="24"/>
          <w:rtl/>
        </w:rPr>
        <w:t>שבהלכה א בפרק ט, הדם טמא מהתורה רק אם הרגישה האישה את ההרגשה האופינית לווסת. ואם לא הרגישה, הדם טמא רק מדברי סופרים. ואפילו אם הרגישה ומצאה דם בפרוזדוד, היא טמאה מהתורה רק אם נמצא הדם מן הלול ולפנים! אבל מן הלול ולחוץ ספק אם הוא מהעליה או מהחדר 'ואין טמא מן התורה, אלא מי שנטמא טומאה ודאית', כמפורש בהלכה ה,ה!</w:t>
      </w:r>
    </w:p>
    <w:p w:rsidR="00926268" w:rsidRPr="00344FCB" w:rsidRDefault="00926268">
      <w:pPr>
        <w:tabs>
          <w:tab w:val="left" w:pos="960"/>
        </w:tabs>
        <w:bidi/>
        <w:spacing w:line="240" w:lineRule="atLeast"/>
        <w:ind w:right="120"/>
        <w:jc w:val="both"/>
        <w:rPr>
          <w:rFonts w:asciiTheme="minorBidi" w:hAnsiTheme="minorBidi" w:cstheme="minorBidi"/>
          <w:sz w:val="24"/>
          <w:szCs w:val="24"/>
          <w:rtl/>
        </w:rPr>
      </w:pPr>
    </w:p>
    <w:p w:rsidR="00926268" w:rsidRPr="00344FCB" w:rsidRDefault="00D7610B" w:rsidP="006219C4">
      <w:pPr>
        <w:tabs>
          <w:tab w:val="left" w:pos="96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הערה: רק לפרה יש לול, לאישה אין לול, לכן, אין לדיון בטומאת דם לפי מיקומו מהלול ולפנים, או מהלול ולחוץ, כל משמעות. וברור שגם הלכה זו לא מקורית.</w:t>
      </w:r>
    </w:p>
    <w:p w:rsidR="00926268" w:rsidRPr="00344FCB" w:rsidRDefault="00926268">
      <w:pPr>
        <w:tabs>
          <w:tab w:val="left" w:pos="960"/>
        </w:tabs>
        <w:bidi/>
        <w:spacing w:line="240" w:lineRule="atLeast"/>
        <w:ind w:right="120"/>
        <w:jc w:val="both"/>
        <w:rPr>
          <w:rFonts w:asciiTheme="minorBidi" w:hAnsiTheme="minorBidi" w:cstheme="minorBidi"/>
          <w:sz w:val="24"/>
          <w:szCs w:val="24"/>
          <w:rtl/>
        </w:rPr>
      </w:pPr>
    </w:p>
    <w:p w:rsidR="00926268" w:rsidRPr="00344FCB" w:rsidRDefault="00D7610B" w:rsidP="006219C4">
      <w:pPr>
        <w:tabs>
          <w:tab w:val="left" w:pos="96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lastRenderedPageBreak/>
        <w:t>בכמה מקומות בהם שוכתב משנה תורה, נוסף 'כמו שביארנו' אחר הקטע המשוכתב, כדי לתת רושם של אמינות. ראה 'תערובת חמץ בשאינו מינו בפסח' (ראה קישור) גם כאן אין ביאור לקטע השני של הלכה א בפרק ט לפני פרק זה!</w:t>
      </w:r>
    </w:p>
    <w:p w:rsidR="00926268" w:rsidRPr="00344FCB" w:rsidRDefault="00926268">
      <w:pPr>
        <w:tabs>
          <w:tab w:val="left" w:pos="960"/>
        </w:tabs>
        <w:bidi/>
        <w:spacing w:line="240" w:lineRule="atLeast"/>
        <w:ind w:right="120"/>
        <w:jc w:val="both"/>
        <w:rPr>
          <w:rFonts w:asciiTheme="minorBidi" w:hAnsiTheme="minorBidi" w:cstheme="minorBidi"/>
          <w:sz w:val="24"/>
          <w:szCs w:val="24"/>
          <w:rtl/>
        </w:rPr>
      </w:pPr>
    </w:p>
    <w:p w:rsidR="00926268" w:rsidRPr="00344FCB" w:rsidRDefault="00D7610B">
      <w:pPr>
        <w:tabs>
          <w:tab w:val="left" w:pos="960"/>
        </w:tabs>
        <w:bidi/>
        <w:spacing w:line="240" w:lineRule="atLeast"/>
        <w:ind w:right="120"/>
        <w:jc w:val="both"/>
        <w:rPr>
          <w:rFonts w:asciiTheme="minorBidi" w:hAnsiTheme="minorBidi" w:cstheme="minorBidi"/>
          <w:sz w:val="24"/>
          <w:szCs w:val="24"/>
          <w:rtl/>
        </w:rPr>
      </w:pPr>
      <w:r w:rsidRPr="00344FCB">
        <w:rPr>
          <w:rFonts w:asciiTheme="minorBidi" w:hAnsiTheme="minorBidi" w:cstheme="minorBidi"/>
          <w:sz w:val="24"/>
          <w:szCs w:val="24"/>
          <w:rtl/>
        </w:rPr>
        <w:t>אך ההוכחה החותכת שהקטע השני של הלכה א בפרק ט, אינו מקורי יש בהלכה ט,ב, בה נאמר:</w:t>
      </w:r>
    </w:p>
    <w:p w:rsidR="00926268" w:rsidRPr="00344FCB" w:rsidRDefault="00926268">
      <w:pPr>
        <w:tabs>
          <w:tab w:val="left" w:pos="960"/>
        </w:tabs>
        <w:bidi/>
        <w:spacing w:line="240" w:lineRule="atLeast"/>
        <w:ind w:right="120"/>
        <w:jc w:val="both"/>
        <w:rPr>
          <w:rFonts w:asciiTheme="minorBidi" w:hAnsiTheme="minorBidi" w:cstheme="minorBidi"/>
          <w:sz w:val="24"/>
          <w:szCs w:val="24"/>
          <w:rtl/>
        </w:rPr>
      </w:pPr>
    </w:p>
    <w:p w:rsidR="00926268" w:rsidRPr="006219C4" w:rsidRDefault="00D7610B" w:rsidP="006219C4">
      <w:pPr>
        <w:tabs>
          <w:tab w:val="left" w:pos="1320"/>
        </w:tabs>
        <w:bidi/>
        <w:spacing w:line="240" w:lineRule="atLeast"/>
        <w:ind w:left="360" w:right="284"/>
        <w:jc w:val="both"/>
        <w:rPr>
          <w:rFonts w:asciiTheme="minorBidi" w:hAnsiTheme="minorBidi" w:cstheme="minorBidi"/>
          <w:i/>
          <w:iCs/>
          <w:sz w:val="24"/>
          <w:szCs w:val="24"/>
          <w:rtl/>
        </w:rPr>
      </w:pPr>
      <w:r w:rsidRPr="006219C4">
        <w:rPr>
          <w:rFonts w:asciiTheme="minorBidi" w:hAnsiTheme="minorBidi" w:cstheme="minorBidi"/>
          <w:i/>
          <w:iCs/>
          <w:sz w:val="24"/>
          <w:szCs w:val="24"/>
          <w:rtl/>
        </w:rPr>
        <w:t>ב. ומדברי סופרים, שכל הרואה כתם דם על בשרה, או על בגדיה, אף על פי שלא הרגישה, ואף על פי שבדקה עצמה ולא מצאה דם--הרי זו טמאה, וכאילו מצאה דם לפנים בבשרה; וטומאה זו בספק, שמא כתם זה מדם החדר בא.</w:t>
      </w:r>
    </w:p>
    <w:p w:rsidR="00926268" w:rsidRPr="00344FCB" w:rsidRDefault="00926268">
      <w:pPr>
        <w:tabs>
          <w:tab w:val="left" w:pos="1320"/>
        </w:tabs>
        <w:bidi/>
        <w:spacing w:line="240" w:lineRule="atLeast"/>
        <w:ind w:left="360" w:right="120"/>
        <w:jc w:val="both"/>
        <w:rPr>
          <w:rFonts w:asciiTheme="minorBidi" w:hAnsiTheme="minorBidi" w:cstheme="minorBidi"/>
          <w:sz w:val="24"/>
          <w:szCs w:val="24"/>
          <w:rtl/>
        </w:rPr>
      </w:pPr>
    </w:p>
    <w:p w:rsidR="00926268" w:rsidRPr="00344FCB" w:rsidRDefault="00D7610B" w:rsidP="006219C4">
      <w:pPr>
        <w:tabs>
          <w:tab w:val="left" w:pos="96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לפי הלכה זו, הרואה כתם דם על בשרה טמאה מדברי סופרים, כמו המוצאת דם לפנים בבשרה בלא הרגשה, מכאן שגם המוצאת דם לפנים בבשרה טמאה רק מדברי סופרים ולא מהתורה, פשוט והחלטי!</w:t>
      </w:r>
    </w:p>
    <w:p w:rsidR="00926268" w:rsidRPr="00344FCB" w:rsidRDefault="00926268">
      <w:pPr>
        <w:tabs>
          <w:tab w:val="left" w:pos="960"/>
        </w:tabs>
        <w:bidi/>
        <w:spacing w:line="240" w:lineRule="atLeast"/>
        <w:ind w:right="120"/>
        <w:jc w:val="both"/>
        <w:rPr>
          <w:rFonts w:asciiTheme="minorBidi" w:hAnsiTheme="minorBidi" w:cstheme="minorBidi"/>
          <w:sz w:val="24"/>
          <w:szCs w:val="24"/>
          <w:rtl/>
        </w:rPr>
      </w:pPr>
    </w:p>
    <w:p w:rsidR="00926268" w:rsidRPr="00344FCB" w:rsidRDefault="00D7610B" w:rsidP="006219C4">
      <w:pPr>
        <w:tabs>
          <w:tab w:val="left" w:pos="96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בזה הוכח שהאמור בקטע האחרון של הלכה ט,א לפיו אישה שמצאה דם בפרוזדור, אף על פי שלא הרגישה, טמאה מהתורה! נוגד את ההגיון הכללי וההלכתי, אינו נכון ואין ליחסו לרמב"ם. יש להתעלם ממנו ויש להדגיש זאת בהערה להלכה ט,א.</w:t>
      </w:r>
    </w:p>
    <w:p w:rsidR="00926268" w:rsidRPr="00344FCB" w:rsidRDefault="00926268">
      <w:pPr>
        <w:tabs>
          <w:tab w:val="left" w:pos="960"/>
        </w:tabs>
        <w:bidi/>
        <w:spacing w:line="240" w:lineRule="atLeast"/>
        <w:ind w:right="120"/>
        <w:jc w:val="both"/>
        <w:rPr>
          <w:rFonts w:asciiTheme="minorBidi" w:hAnsiTheme="minorBidi" w:cstheme="minorBidi"/>
          <w:sz w:val="24"/>
          <w:szCs w:val="24"/>
          <w:rtl/>
        </w:rPr>
      </w:pPr>
    </w:p>
    <w:p w:rsidR="00926268" w:rsidRPr="00344FCB" w:rsidRDefault="00D7610B">
      <w:pPr>
        <w:tabs>
          <w:tab w:val="left" w:pos="960"/>
        </w:tabs>
        <w:bidi/>
        <w:spacing w:line="240" w:lineRule="atLeast"/>
        <w:ind w:right="120"/>
        <w:jc w:val="both"/>
        <w:rPr>
          <w:rFonts w:asciiTheme="minorBidi" w:hAnsiTheme="minorBidi" w:cstheme="minorBidi"/>
          <w:sz w:val="24"/>
          <w:szCs w:val="24"/>
          <w:rtl/>
        </w:rPr>
      </w:pPr>
      <w:r w:rsidRPr="00344FCB">
        <w:rPr>
          <w:rFonts w:asciiTheme="minorBidi" w:hAnsiTheme="minorBidi" w:cstheme="minorBidi"/>
          <w:sz w:val="24"/>
          <w:szCs w:val="24"/>
          <w:rtl/>
        </w:rPr>
        <w:t>עברתי על שיקולים אלה עם הרב פרופסור דניאל הרשקוביץ הנ"ל, ובסוף הדיון אמר הרב שברור שהקטע:</w:t>
      </w:r>
    </w:p>
    <w:p w:rsidR="00926268" w:rsidRPr="00344FCB" w:rsidRDefault="00926268">
      <w:pPr>
        <w:tabs>
          <w:tab w:val="left" w:pos="960"/>
        </w:tabs>
        <w:bidi/>
        <w:spacing w:line="240" w:lineRule="atLeast"/>
        <w:ind w:right="120"/>
        <w:jc w:val="both"/>
        <w:rPr>
          <w:rFonts w:asciiTheme="minorBidi" w:hAnsiTheme="minorBidi" w:cstheme="minorBidi"/>
          <w:sz w:val="24"/>
          <w:szCs w:val="24"/>
          <w:rtl/>
        </w:rPr>
      </w:pPr>
    </w:p>
    <w:p w:rsidR="00926268" w:rsidRPr="006219C4" w:rsidRDefault="00D7610B" w:rsidP="00120C9D">
      <w:pPr>
        <w:tabs>
          <w:tab w:val="left" w:pos="1320"/>
        </w:tabs>
        <w:bidi/>
        <w:spacing w:line="240" w:lineRule="atLeast"/>
        <w:ind w:left="360" w:right="120"/>
        <w:jc w:val="both"/>
        <w:rPr>
          <w:rFonts w:asciiTheme="minorBidi" w:hAnsiTheme="minorBidi" w:cstheme="minorBidi"/>
          <w:i/>
          <w:iCs/>
          <w:sz w:val="24"/>
          <w:szCs w:val="24"/>
          <w:rtl/>
        </w:rPr>
      </w:pPr>
      <w:r w:rsidRPr="006219C4">
        <w:rPr>
          <w:rFonts w:asciiTheme="minorBidi" w:hAnsiTheme="minorBidi" w:cstheme="minorBidi"/>
          <w:i/>
          <w:iCs/>
          <w:sz w:val="24"/>
          <w:szCs w:val="24"/>
          <w:rtl/>
        </w:rPr>
        <w:t>ואם לא הרגישה, ובדקה ומצאה הדם לפנים בפרוזדוד--הרי זה בחזקת שבא</w:t>
      </w:r>
      <w:r w:rsidR="00120C9D" w:rsidRPr="006219C4">
        <w:rPr>
          <w:rFonts w:asciiTheme="minorBidi" w:hAnsiTheme="minorBidi" w:cstheme="minorBidi" w:hint="cs"/>
          <w:i/>
          <w:iCs/>
          <w:sz w:val="24"/>
          <w:szCs w:val="24"/>
          <w:rtl/>
        </w:rPr>
        <w:t xml:space="preserve"> </w:t>
      </w:r>
      <w:r w:rsidRPr="006219C4">
        <w:rPr>
          <w:rFonts w:asciiTheme="minorBidi" w:hAnsiTheme="minorBidi" w:cstheme="minorBidi"/>
          <w:i/>
          <w:iCs/>
          <w:sz w:val="24"/>
          <w:szCs w:val="24"/>
          <w:rtl/>
        </w:rPr>
        <w:t>בהרגשה, כמו שביארנו.</w:t>
      </w:r>
    </w:p>
    <w:p w:rsidR="00926268" w:rsidRPr="00344FCB" w:rsidRDefault="00926268">
      <w:pPr>
        <w:tabs>
          <w:tab w:val="left" w:pos="1320"/>
        </w:tabs>
        <w:bidi/>
        <w:spacing w:line="240" w:lineRule="atLeast"/>
        <w:ind w:left="360" w:right="120"/>
        <w:jc w:val="both"/>
        <w:rPr>
          <w:rFonts w:asciiTheme="minorBidi" w:hAnsiTheme="minorBidi" w:cstheme="minorBidi"/>
          <w:sz w:val="24"/>
          <w:szCs w:val="24"/>
          <w:rtl/>
        </w:rPr>
      </w:pPr>
    </w:p>
    <w:p w:rsidR="00926268" w:rsidRPr="00344FCB" w:rsidRDefault="00D7610B">
      <w:pPr>
        <w:tabs>
          <w:tab w:val="left" w:pos="960"/>
        </w:tabs>
        <w:bidi/>
        <w:spacing w:line="240" w:lineRule="atLeast"/>
        <w:ind w:right="120"/>
        <w:jc w:val="both"/>
        <w:rPr>
          <w:rFonts w:asciiTheme="minorBidi" w:hAnsiTheme="minorBidi" w:cstheme="minorBidi"/>
          <w:sz w:val="24"/>
          <w:szCs w:val="24"/>
          <w:rtl/>
        </w:rPr>
      </w:pPr>
      <w:r w:rsidRPr="00344FCB">
        <w:rPr>
          <w:rFonts w:asciiTheme="minorBidi" w:hAnsiTheme="minorBidi" w:cstheme="minorBidi"/>
          <w:sz w:val="24"/>
          <w:szCs w:val="24"/>
          <w:rtl/>
        </w:rPr>
        <w:t>לא נכתב על ידי רמב"ם!</w:t>
      </w:r>
    </w:p>
    <w:p w:rsidR="00926268" w:rsidRPr="00344FCB" w:rsidRDefault="00926268">
      <w:pPr>
        <w:tabs>
          <w:tab w:val="left" w:pos="960"/>
        </w:tabs>
        <w:bidi/>
        <w:spacing w:line="240" w:lineRule="atLeast"/>
        <w:ind w:right="120"/>
        <w:jc w:val="both"/>
        <w:rPr>
          <w:rFonts w:asciiTheme="minorBidi" w:hAnsiTheme="minorBidi" w:cstheme="minorBidi"/>
          <w:sz w:val="24"/>
          <w:szCs w:val="24"/>
          <w:rtl/>
        </w:rPr>
      </w:pPr>
    </w:p>
    <w:p w:rsidR="00926268" w:rsidRPr="00344FCB" w:rsidRDefault="00D7610B" w:rsidP="006219C4">
      <w:pPr>
        <w:tabs>
          <w:tab w:val="left" w:pos="96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באמור למעלה מוכח שההלכות המחייבות בדיקה פנימית, מבוססות על דעה שדם שנעקר מהרחם מטמא את האישה לפני יציאתו. לפי קביעה זו כל הנשים ספק טמאות מהתורה ואינן יכולות להפסיק לטהרה בבדיקה פ</w:t>
      </w:r>
      <w:r w:rsidR="00120C9D">
        <w:rPr>
          <w:rFonts w:asciiTheme="minorBidi" w:hAnsiTheme="minorBidi" w:cstheme="minorBidi" w:hint="cs"/>
          <w:sz w:val="24"/>
          <w:szCs w:val="24"/>
          <w:rtl/>
        </w:rPr>
        <w:t>נ</w:t>
      </w:r>
      <w:r w:rsidR="00120C9D">
        <w:rPr>
          <w:rFonts w:asciiTheme="minorBidi" w:hAnsiTheme="minorBidi" w:cstheme="minorBidi"/>
          <w:sz w:val="24"/>
          <w:szCs w:val="24"/>
          <w:rtl/>
        </w:rPr>
        <w:t xml:space="preserve">ימית, כי </w:t>
      </w:r>
      <w:r w:rsidRPr="00344FCB">
        <w:rPr>
          <w:rFonts w:asciiTheme="minorBidi" w:hAnsiTheme="minorBidi" w:cstheme="minorBidi"/>
          <w:sz w:val="24"/>
          <w:szCs w:val="24"/>
          <w:rtl/>
        </w:rPr>
        <w:t>מיד אחר בדיקה פנימית נקיה יכול להות ששוב עקר דם מהרחם וטימאה.</w:t>
      </w:r>
    </w:p>
    <w:p w:rsidR="00926268" w:rsidRPr="00344FCB" w:rsidRDefault="00926268">
      <w:pPr>
        <w:tabs>
          <w:tab w:val="left" w:pos="960"/>
        </w:tabs>
        <w:bidi/>
        <w:spacing w:line="240" w:lineRule="atLeast"/>
        <w:ind w:right="120"/>
        <w:jc w:val="both"/>
        <w:rPr>
          <w:rFonts w:asciiTheme="minorBidi" w:hAnsiTheme="minorBidi" w:cstheme="minorBidi"/>
          <w:sz w:val="24"/>
          <w:szCs w:val="24"/>
          <w:rtl/>
        </w:rPr>
      </w:pPr>
    </w:p>
    <w:p w:rsidR="00926268" w:rsidRPr="00344FCB" w:rsidRDefault="00D7610B" w:rsidP="006219C4">
      <w:pPr>
        <w:tabs>
          <w:tab w:val="left" w:pos="960"/>
        </w:tabs>
        <w:bidi/>
        <w:spacing w:line="240" w:lineRule="atLeast"/>
        <w:ind w:right="284"/>
        <w:jc w:val="both"/>
        <w:rPr>
          <w:rFonts w:asciiTheme="minorBidi" w:hAnsiTheme="minorBidi" w:cstheme="minorBidi"/>
          <w:sz w:val="24"/>
          <w:szCs w:val="24"/>
          <w:rtl/>
        </w:rPr>
      </w:pPr>
      <w:r w:rsidRPr="00344FCB">
        <w:rPr>
          <w:rFonts w:asciiTheme="minorBidi" w:hAnsiTheme="minorBidi" w:cstheme="minorBidi"/>
          <w:sz w:val="24"/>
          <w:szCs w:val="24"/>
          <w:rtl/>
        </w:rPr>
        <w:t>הרי זה אבסורד, שנובעת ממנו הדרישה לבדיקה הפנימית שאין בה כל תועלת לתוספת טהרה! אלא רק הטרדה ונזק. לכן אין להתייחס אליה, אלא לקבוע שהפסק טהרה נעשה רק בקינוח.</w:t>
      </w:r>
    </w:p>
    <w:p w:rsidR="00926268" w:rsidRPr="00344FCB" w:rsidRDefault="00926268">
      <w:pPr>
        <w:tabs>
          <w:tab w:val="left" w:pos="960"/>
        </w:tabs>
        <w:bidi/>
        <w:spacing w:line="240" w:lineRule="atLeast"/>
        <w:ind w:right="120"/>
        <w:jc w:val="both"/>
        <w:rPr>
          <w:rFonts w:asciiTheme="minorBidi" w:hAnsiTheme="minorBidi" w:cstheme="minorBidi"/>
          <w:sz w:val="24"/>
          <w:szCs w:val="24"/>
          <w:rtl/>
        </w:rPr>
      </w:pPr>
    </w:p>
    <w:p w:rsidR="00926268" w:rsidRPr="00344FCB" w:rsidRDefault="00D7610B">
      <w:pPr>
        <w:tabs>
          <w:tab w:val="left" w:pos="960"/>
        </w:tabs>
        <w:bidi/>
        <w:spacing w:line="240" w:lineRule="atLeast"/>
        <w:ind w:right="120"/>
        <w:jc w:val="both"/>
        <w:rPr>
          <w:rFonts w:asciiTheme="minorBidi" w:hAnsiTheme="minorBidi" w:cstheme="minorBidi"/>
          <w:sz w:val="24"/>
          <w:szCs w:val="24"/>
          <w:rtl/>
        </w:rPr>
      </w:pPr>
      <w:r w:rsidRPr="00344FCB">
        <w:rPr>
          <w:rFonts w:asciiTheme="minorBidi" w:hAnsiTheme="minorBidi" w:cstheme="minorBidi"/>
          <w:sz w:val="24"/>
          <w:szCs w:val="24"/>
          <w:rtl/>
        </w:rPr>
        <w:t>ומובן, שכל ה'הלכות' הדורשות בדיקה פנימית להפסק טהרה, אינן מקוריות.</w:t>
      </w:r>
    </w:p>
    <w:p w:rsidR="00926268" w:rsidRPr="006219C4" w:rsidRDefault="00926268">
      <w:pPr>
        <w:tabs>
          <w:tab w:val="left" w:pos="960"/>
        </w:tabs>
        <w:bidi/>
        <w:spacing w:line="240" w:lineRule="atLeast"/>
        <w:ind w:right="120"/>
        <w:jc w:val="both"/>
        <w:rPr>
          <w:rFonts w:asciiTheme="minorBidi" w:hAnsiTheme="minorBidi" w:cstheme="minorBidi"/>
          <w:b/>
          <w:bCs/>
          <w:sz w:val="24"/>
          <w:szCs w:val="24"/>
          <w:rtl/>
        </w:rPr>
      </w:pPr>
    </w:p>
    <w:p w:rsidR="00926268" w:rsidRPr="006219C4" w:rsidRDefault="00D7610B">
      <w:pPr>
        <w:tabs>
          <w:tab w:val="left" w:pos="960"/>
        </w:tabs>
        <w:bidi/>
        <w:spacing w:line="240" w:lineRule="atLeast"/>
        <w:ind w:right="120"/>
        <w:jc w:val="both"/>
        <w:rPr>
          <w:rFonts w:asciiTheme="minorBidi" w:hAnsiTheme="minorBidi" w:cstheme="minorBidi"/>
          <w:b/>
          <w:bCs/>
          <w:sz w:val="24"/>
          <w:szCs w:val="24"/>
          <w:rtl/>
        </w:rPr>
      </w:pPr>
      <w:r w:rsidRPr="006219C4">
        <w:rPr>
          <w:rFonts w:asciiTheme="minorBidi" w:hAnsiTheme="minorBidi" w:cstheme="minorBidi"/>
          <w:b/>
          <w:bCs/>
          <w:sz w:val="24"/>
          <w:szCs w:val="24"/>
          <w:rtl/>
        </w:rPr>
        <w:t>נספח א:</w:t>
      </w:r>
    </w:p>
    <w:p w:rsidR="00926268" w:rsidRPr="00344FCB" w:rsidRDefault="00926268">
      <w:pPr>
        <w:tabs>
          <w:tab w:val="left" w:pos="960"/>
        </w:tabs>
        <w:bidi/>
        <w:spacing w:line="240" w:lineRule="atLeast"/>
        <w:ind w:right="120"/>
        <w:jc w:val="both"/>
        <w:rPr>
          <w:rFonts w:asciiTheme="minorBidi" w:hAnsiTheme="minorBidi" w:cstheme="minorBidi"/>
          <w:sz w:val="24"/>
          <w:szCs w:val="24"/>
          <w:rtl/>
        </w:rPr>
      </w:pPr>
    </w:p>
    <w:p w:rsidR="00926268" w:rsidRPr="00344FCB" w:rsidRDefault="00D7610B" w:rsidP="006219C4">
      <w:pPr>
        <w:tabs>
          <w:tab w:val="left" w:pos="960"/>
        </w:tabs>
        <w:bidi/>
        <w:spacing w:line="240" w:lineRule="atLeast"/>
        <w:ind w:right="120"/>
        <w:jc w:val="both"/>
        <w:rPr>
          <w:rFonts w:asciiTheme="minorBidi" w:hAnsiTheme="minorBidi" w:cstheme="minorBidi"/>
          <w:sz w:val="24"/>
          <w:szCs w:val="24"/>
          <w:rtl/>
        </w:rPr>
      </w:pPr>
      <w:r w:rsidRPr="00344FCB">
        <w:rPr>
          <w:rFonts w:asciiTheme="minorBidi" w:hAnsiTheme="minorBidi" w:cstheme="minorBidi"/>
          <w:sz w:val="24"/>
          <w:szCs w:val="24"/>
          <w:rtl/>
        </w:rPr>
        <w:t>על מניעי ההתנגדות, כתב ר' ששת בן יצחק בנבנישתי,</w:t>
      </w:r>
      <w:r w:rsidRPr="00344FCB">
        <w:rPr>
          <w:rFonts w:asciiTheme="minorBidi" w:hAnsiTheme="minorBidi" w:cstheme="minorBidi"/>
          <w:bCs/>
          <w:sz w:val="24"/>
          <w:szCs w:val="24"/>
          <w:rtl/>
        </w:rPr>
        <w:t xml:space="preserve"> בחיי</w:t>
      </w:r>
      <w:r w:rsidRPr="00344FCB">
        <w:rPr>
          <w:rFonts w:asciiTheme="minorBidi" w:hAnsiTheme="minorBidi" w:cstheme="minorBidi"/>
          <w:sz w:val="24"/>
          <w:szCs w:val="24"/>
          <w:rtl/>
        </w:rPr>
        <w:t xml:space="preserve"> </w:t>
      </w:r>
      <w:r w:rsidRPr="00344FCB">
        <w:rPr>
          <w:rFonts w:asciiTheme="minorBidi" w:hAnsiTheme="minorBidi" w:cstheme="minorBidi"/>
          <w:bCs/>
          <w:sz w:val="24"/>
          <w:szCs w:val="24"/>
          <w:rtl/>
        </w:rPr>
        <w:t>רמב"ם,</w:t>
      </w:r>
      <w:r w:rsidRPr="00344FCB">
        <w:rPr>
          <w:rFonts w:asciiTheme="minorBidi" w:hAnsiTheme="minorBidi" w:cstheme="minorBidi"/>
          <w:sz w:val="24"/>
          <w:szCs w:val="24"/>
          <w:rtl/>
        </w:rPr>
        <w:t xml:space="preserve"> לחכמי לוניל</w:t>
      </w:r>
      <w:r w:rsidR="006219C4">
        <w:rPr>
          <w:rFonts w:asciiTheme="minorBidi" w:hAnsiTheme="minorBidi" w:cstheme="minorBidi" w:hint="cs"/>
          <w:sz w:val="24"/>
          <w:szCs w:val="24"/>
          <w:rtl/>
        </w:rPr>
        <w:t>:</w:t>
      </w:r>
    </w:p>
    <w:p w:rsidR="00926268" w:rsidRPr="00344FCB" w:rsidRDefault="00926268">
      <w:pPr>
        <w:tabs>
          <w:tab w:val="left" w:pos="960"/>
        </w:tabs>
        <w:bidi/>
        <w:spacing w:line="240" w:lineRule="atLeast"/>
        <w:ind w:right="120"/>
        <w:jc w:val="both"/>
        <w:rPr>
          <w:rFonts w:asciiTheme="minorBidi" w:hAnsiTheme="minorBidi" w:cstheme="minorBidi"/>
          <w:sz w:val="24"/>
          <w:szCs w:val="24"/>
          <w:rtl/>
        </w:rPr>
      </w:pPr>
    </w:p>
    <w:p w:rsidR="00926268" w:rsidRPr="006219C4" w:rsidRDefault="00D7610B" w:rsidP="006219C4">
      <w:pPr>
        <w:tabs>
          <w:tab w:val="left" w:pos="1320"/>
        </w:tabs>
        <w:bidi/>
        <w:spacing w:line="240" w:lineRule="atLeast"/>
        <w:ind w:left="360" w:right="284"/>
        <w:jc w:val="both"/>
        <w:rPr>
          <w:rFonts w:asciiTheme="minorBidi" w:hAnsiTheme="minorBidi" w:cstheme="minorBidi"/>
          <w:i/>
          <w:iCs/>
          <w:sz w:val="24"/>
          <w:szCs w:val="24"/>
          <w:rtl/>
        </w:rPr>
      </w:pPr>
      <w:r w:rsidRPr="006219C4">
        <w:rPr>
          <w:rFonts w:asciiTheme="minorBidi" w:hAnsiTheme="minorBidi" w:cstheme="minorBidi"/>
          <w:i/>
          <w:iCs/>
          <w:sz w:val="24"/>
          <w:szCs w:val="24"/>
          <w:rtl/>
        </w:rPr>
        <w:t>...בהיותי באנדלוס אחרי שהגיע החבור הנקרא: "משנה תורה" אליהם, שמעתי אחד הרבנים משופטיהם - איני רוצה להזכיר שמו - היה מגמגם ואומר: "מה ידע זה ולא נדע? ואחרי שאינו מביא ראיות מדברי חכמי התלמוד לדבריו - מי ישמע אליו? הלא טוב לנו בתלמוד ובהלכות (של אלפסי) ומה לנו ספריו?..." וכן עוד כהנה וכהנה. ואני ידעתי והבינותי מאז (כנראה צ"ל מאד) לבבו: כי לפני הגיע חבור "משנה תורה" לארצות ספרד היתה קריאת ההלכות (של אלפסי) וכל שכן התלמוד נפלא ונשגב בעיני יושביה, כי לא הבינו אותם והשופט ההוא היה דן יחידי לרצונו ואין חולק עליו - כי לא היו יודעים אנה נוטה הדין, וכולם היו צריכים וזקוקים להוראותיו. ועתה בראותם את י"ד ספרי החיבור והתבוננו בו כל יודעי לשון הקודש ויחלו לחזות בנועם סדר המצוות והכתוב בספר "המדע" מהמוסרים והחכמות (מן האמיתות הנצחיות) - נפקחו עיניהם</w:t>
      </w:r>
      <w:r w:rsidR="006219C4">
        <w:rPr>
          <w:rFonts w:asciiTheme="minorBidi" w:hAnsiTheme="minorBidi" w:cstheme="minorBidi" w:hint="cs"/>
          <w:i/>
          <w:iCs/>
          <w:sz w:val="24"/>
          <w:szCs w:val="24"/>
          <w:rtl/>
        </w:rPr>
        <w:t xml:space="preserve"> </w:t>
      </w:r>
      <w:r w:rsidRPr="006219C4">
        <w:rPr>
          <w:rFonts w:asciiTheme="minorBidi" w:hAnsiTheme="minorBidi" w:cstheme="minorBidi"/>
          <w:i/>
          <w:iCs/>
          <w:sz w:val="24"/>
          <w:szCs w:val="24"/>
          <w:rtl/>
        </w:rPr>
        <w:t xml:space="preserve">ויכתבו הספרים (העתיקום) כל אחד לעצמו. ויאספו זקנים עם נערים וכל יודעי ספר מהם ללמוד הליכותיהם ולהבין משפטיהם. והנה רבים ידרשו בהם (הם מתענינים בחבורו של הרמב"ם) ו"עד האלוהים יבוא דבר שניהם". (כלומר: גם אלה שאינם רבנים - דיינים ואין התורה </w:t>
      </w:r>
      <w:r w:rsidRPr="006219C4">
        <w:rPr>
          <w:rFonts w:asciiTheme="minorBidi" w:hAnsiTheme="minorBidi" w:cstheme="minorBidi"/>
          <w:i/>
          <w:iCs/>
          <w:sz w:val="24"/>
          <w:szCs w:val="24"/>
          <w:rtl/>
        </w:rPr>
        <w:lastRenderedPageBreak/>
        <w:t>אומנותם, גם הם מבינים כעת ע"י החבור להכריע בין חכמים מתנצחים בדין תורה ודבר הלכה; גם לבקר אחרי</w:t>
      </w:r>
      <w:r w:rsidR="006219C4" w:rsidRPr="006219C4">
        <w:rPr>
          <w:rFonts w:asciiTheme="minorBidi" w:hAnsiTheme="minorBidi" w:cstheme="minorBidi" w:hint="cs"/>
          <w:i/>
          <w:iCs/>
          <w:sz w:val="24"/>
          <w:szCs w:val="24"/>
          <w:rtl/>
        </w:rPr>
        <w:t xml:space="preserve"> </w:t>
      </w:r>
      <w:r w:rsidRPr="006219C4">
        <w:rPr>
          <w:rFonts w:asciiTheme="minorBidi" w:hAnsiTheme="minorBidi" w:cstheme="minorBidi"/>
          <w:i/>
          <w:iCs/>
          <w:sz w:val="24"/>
          <w:szCs w:val="24"/>
          <w:rtl/>
        </w:rPr>
        <w:t xml:space="preserve">הוראות הדיינים ולחוות דעתם). </w:t>
      </w:r>
      <w:r w:rsidRPr="006219C4">
        <w:rPr>
          <w:rFonts w:asciiTheme="minorBidi" w:hAnsiTheme="minorBidi" w:cstheme="minorBidi"/>
          <w:bCs/>
          <w:i/>
          <w:iCs/>
          <w:sz w:val="24"/>
          <w:szCs w:val="24"/>
          <w:rtl/>
        </w:rPr>
        <w:t>וכראות הדיינים השופטים, אשר זה הכסיל אחד מהם, כי כן - גדלה קנאתם ובערה חמתם</w:t>
      </w:r>
      <w:r w:rsidRPr="006219C4">
        <w:rPr>
          <w:rFonts w:asciiTheme="minorBidi" w:hAnsiTheme="minorBidi" w:cstheme="minorBidi"/>
          <w:i/>
          <w:iCs/>
          <w:sz w:val="24"/>
          <w:szCs w:val="24"/>
          <w:rtl/>
        </w:rPr>
        <w:t xml:space="preserve"> ויבקשו להטות לב המחזיקים בתורת משה, נר המערבי הנותן לכל ישראל אורה, לסור מדרכו הישרה".</w:t>
      </w:r>
    </w:p>
    <w:p w:rsidR="00926268" w:rsidRPr="00344FCB" w:rsidRDefault="00926268">
      <w:pPr>
        <w:tabs>
          <w:tab w:val="left" w:pos="1320"/>
        </w:tabs>
        <w:bidi/>
        <w:spacing w:line="240" w:lineRule="atLeast"/>
        <w:ind w:left="360" w:right="120"/>
        <w:jc w:val="both"/>
        <w:rPr>
          <w:rFonts w:asciiTheme="minorBidi" w:hAnsiTheme="minorBidi" w:cstheme="minorBidi"/>
          <w:sz w:val="24"/>
          <w:szCs w:val="24"/>
          <w:rtl/>
        </w:rPr>
      </w:pPr>
    </w:p>
    <w:p w:rsidR="00926268" w:rsidRPr="00344FCB" w:rsidRDefault="00D7610B">
      <w:pPr>
        <w:tabs>
          <w:tab w:val="left" w:pos="960"/>
        </w:tabs>
        <w:bidi/>
        <w:spacing w:line="240" w:lineRule="atLeast"/>
        <w:ind w:right="120"/>
        <w:jc w:val="both"/>
        <w:rPr>
          <w:rFonts w:asciiTheme="minorBidi" w:hAnsiTheme="minorBidi" w:cstheme="minorBidi"/>
          <w:sz w:val="24"/>
          <w:szCs w:val="24"/>
          <w:rtl/>
        </w:rPr>
      </w:pPr>
      <w:r w:rsidRPr="00344FCB">
        <w:rPr>
          <w:rFonts w:asciiTheme="minorBidi" w:hAnsiTheme="minorBidi" w:cstheme="minorBidi"/>
          <w:sz w:val="24"/>
          <w:szCs w:val="24"/>
          <w:rtl/>
        </w:rPr>
        <w:t>(מתוך "מונטסשריפט" שנת 1876 עמ' 512-511, שצוטט במבוא לאיגרת תחיית המתים שכתב הרב מרדכי דב רבינוביץ בהוצאת רמב"ם לעם, עמ' רמ"ב).</w:t>
      </w:r>
    </w:p>
    <w:p w:rsidR="00926268" w:rsidRPr="00344FCB" w:rsidRDefault="00926268">
      <w:pPr>
        <w:tabs>
          <w:tab w:val="left" w:pos="960"/>
        </w:tabs>
        <w:bidi/>
        <w:spacing w:line="240" w:lineRule="atLeast"/>
        <w:ind w:right="120"/>
        <w:jc w:val="both"/>
        <w:rPr>
          <w:rFonts w:asciiTheme="minorBidi" w:hAnsiTheme="minorBidi" w:cstheme="minorBidi"/>
          <w:sz w:val="24"/>
          <w:szCs w:val="24"/>
          <w:rtl/>
        </w:rPr>
      </w:pPr>
    </w:p>
    <w:sectPr w:rsidR="00926268" w:rsidRPr="00344FCB" w:rsidSect="00344FCB">
      <w:headerReference w:type="default" r:id="rId9"/>
      <w:footerReference w:type="default" r:id="rId10"/>
      <w:endnotePr>
        <w:numFmt w:val="lowerLetter"/>
      </w:endnotePr>
      <w:pgSz w:w="12242" w:h="15360"/>
      <w:pgMar w:top="1202"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D7C" w:rsidRDefault="006A2D7C" w:rsidP="009C1F7D">
      <w:r>
        <w:separator/>
      </w:r>
    </w:p>
  </w:endnote>
  <w:endnote w:type="continuationSeparator" w:id="0">
    <w:p w:rsidR="006A2D7C" w:rsidRDefault="006A2D7C" w:rsidP="009C1F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8188"/>
      <w:docPartObj>
        <w:docPartGallery w:val="Page Numbers (Bottom of Page)"/>
        <w:docPartUnique/>
      </w:docPartObj>
    </w:sdtPr>
    <w:sdtContent>
      <w:p w:rsidR="008917B7" w:rsidRDefault="004E7F43">
        <w:pPr>
          <w:pStyle w:val="Footer"/>
          <w:jc w:val="center"/>
        </w:pPr>
        <w:fldSimple w:instr=" PAGE   \* MERGEFORMAT ">
          <w:r w:rsidR="00804EAA">
            <w:rPr>
              <w:noProof/>
            </w:rPr>
            <w:t>1</w:t>
          </w:r>
        </w:fldSimple>
      </w:p>
    </w:sdtContent>
  </w:sdt>
  <w:p w:rsidR="009C1F7D" w:rsidRDefault="009C1F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D7C" w:rsidRDefault="006A2D7C" w:rsidP="009C1F7D">
      <w:r>
        <w:separator/>
      </w:r>
    </w:p>
  </w:footnote>
  <w:footnote w:type="continuationSeparator" w:id="0">
    <w:p w:rsidR="006A2D7C" w:rsidRDefault="006A2D7C" w:rsidP="009C1F7D">
      <w:r>
        <w:continuationSeparator/>
      </w:r>
    </w:p>
  </w:footnote>
  <w:footnote w:id="1">
    <w:p w:rsidR="008917B7" w:rsidRPr="00804EAA" w:rsidRDefault="008917B7" w:rsidP="00804EAA">
      <w:pPr>
        <w:pStyle w:val="FootnoteText"/>
        <w:bidi/>
        <w:jc w:val="both"/>
        <w:rPr>
          <w:rFonts w:ascii="Arial" w:hAnsi="Arial" w:cs="Arial"/>
          <w:rtl/>
        </w:rPr>
      </w:pPr>
      <w:r w:rsidRPr="00804EAA">
        <w:rPr>
          <w:rFonts w:ascii="Arial" w:hAnsi="Arial" w:cs="Arial"/>
          <w:b/>
          <w:bCs/>
          <w:rtl/>
        </w:rPr>
        <w:t>דר' אורי לוי</w:t>
      </w:r>
      <w:r w:rsidRPr="00804EAA">
        <w:rPr>
          <w:rFonts w:ascii="Arial" w:hAnsi="Arial" w:cs="Arial"/>
          <w:rtl/>
        </w:rPr>
        <w:t xml:space="preserve">, </w:t>
      </w:r>
      <w:r w:rsidRPr="00804EAA">
        <w:rPr>
          <w:rFonts w:ascii="Arial" w:hAnsi="Arial" w:cs="Arial"/>
        </w:rPr>
        <w:t xml:space="preserve">MD </w:t>
      </w:r>
      <w:proofErr w:type="spellStart"/>
      <w:r w:rsidRPr="00804EAA">
        <w:rPr>
          <w:rFonts w:ascii="Arial" w:hAnsi="Arial" w:cs="Arial"/>
        </w:rPr>
        <w:t>Lic</w:t>
      </w:r>
      <w:proofErr w:type="spellEnd"/>
      <w:r w:rsidRPr="00804EAA">
        <w:rPr>
          <w:rFonts w:ascii="Arial" w:hAnsi="Arial" w:cs="Arial"/>
        </w:rPr>
        <w:t xml:space="preserve">. </w:t>
      </w:r>
      <w:proofErr w:type="spellStart"/>
      <w:proofErr w:type="gramStart"/>
      <w:r w:rsidRPr="00804EAA">
        <w:rPr>
          <w:rFonts w:ascii="Arial" w:hAnsi="Arial" w:cs="Arial"/>
        </w:rPr>
        <w:t>es</w:t>
      </w:r>
      <w:proofErr w:type="spellEnd"/>
      <w:proofErr w:type="gramEnd"/>
      <w:r w:rsidRPr="00804EAA">
        <w:rPr>
          <w:rFonts w:ascii="Arial" w:hAnsi="Arial" w:cs="Arial"/>
        </w:rPr>
        <w:t xml:space="preserve"> Sciences</w:t>
      </w:r>
      <w:r w:rsidRPr="00804EAA">
        <w:rPr>
          <w:rFonts w:ascii="Arial" w:hAnsi="Arial" w:cs="Arial"/>
          <w:rtl/>
        </w:rPr>
        <w:t xml:space="preserve"> רופא תכנון משפחה, מוסמך על ידי ה- </w:t>
      </w:r>
      <w:r w:rsidRPr="00804EAA">
        <w:rPr>
          <w:rFonts w:ascii="Arial" w:hAnsi="Arial" w:cs="Arial"/>
        </w:rPr>
        <w:t>Joint Committee on Contraception</w:t>
      </w:r>
      <w:r w:rsidRPr="00804EAA">
        <w:rPr>
          <w:rFonts w:ascii="Arial" w:hAnsi="Arial" w:cs="Arial"/>
          <w:rtl/>
        </w:rPr>
        <w:t xml:space="preserve"> באנגליה, ללמד רופאים ואחיות תכנון משפחה. בעבר: </w:t>
      </w:r>
      <w:r w:rsidRPr="00804EAA">
        <w:rPr>
          <w:rFonts w:ascii="Arial" w:hAnsi="Arial" w:cs="Arial"/>
        </w:rPr>
        <w:t>Fellow of the Faculty of Sexual and Reproductive Health Care of the RCOG</w:t>
      </w:r>
      <w:r w:rsidRPr="00804EAA">
        <w:rPr>
          <w:rFonts w:ascii="Arial" w:hAnsi="Arial" w:cs="Arial"/>
          <w:rtl/>
        </w:rPr>
        <w:t xml:space="preserve"> </w:t>
      </w:r>
      <w:r w:rsidRPr="00804EAA">
        <w:rPr>
          <w:rFonts w:ascii="Arial" w:hAnsi="Arial" w:cs="Arial" w:hint="cs"/>
          <w:rtl/>
        </w:rPr>
        <w:t>(</w:t>
      </w:r>
      <w:r w:rsidRPr="00804EAA">
        <w:rPr>
          <w:rFonts w:ascii="Arial" w:hAnsi="Arial" w:cs="Arial"/>
          <w:rtl/>
        </w:rPr>
        <w:t>בעברית</w:t>
      </w:r>
      <w:r w:rsidRPr="00804EAA">
        <w:rPr>
          <w:rFonts w:ascii="Arial" w:hAnsi="Arial" w:cs="Arial" w:hint="cs"/>
          <w:rtl/>
        </w:rPr>
        <w:t>:</w:t>
      </w:r>
      <w:r w:rsidRPr="00804EAA">
        <w:rPr>
          <w:rFonts w:ascii="Arial" w:hAnsi="Arial" w:cs="Arial"/>
          <w:rtl/>
        </w:rPr>
        <w:t xml:space="preserve"> עמית הפקולטה לבריאות המין והרבייה של הקולג' המלכותי למיילדים וגניקולוגים באנגליה </w:t>
      </w:r>
      <w:r w:rsidRPr="00804EAA">
        <w:rPr>
          <w:rFonts w:ascii="Arial" w:hAnsi="Arial" w:cs="Arial"/>
        </w:rPr>
        <w:t>FFSRH</w:t>
      </w:r>
      <w:r w:rsidRPr="00804EAA">
        <w:rPr>
          <w:rFonts w:ascii="Arial" w:hAnsi="Arial" w:cs="Arial"/>
          <w:rtl/>
        </w:rPr>
        <w:t xml:space="preserve"> וגם מומחה לרפואת ילדים</w:t>
      </w:r>
      <w:r w:rsidRPr="00804EAA">
        <w:rPr>
          <w:rFonts w:ascii="Arial" w:hAnsi="Arial" w:cs="Arial" w:hint="cs"/>
          <w:rtl/>
        </w:rPr>
        <w:t>)</w:t>
      </w:r>
      <w:r w:rsidRPr="00804EAA">
        <w:rPr>
          <w:rFonts w:ascii="Arial" w:hAnsi="Arial" w:cs="Arial"/>
          <w:rtl/>
        </w:rPr>
        <w:t>.</w:t>
      </w:r>
      <w:r w:rsidRPr="00804EAA">
        <w:rPr>
          <w:rStyle w:val="FootnoteReference"/>
          <w:rFonts w:ascii="Arial" w:hAnsi="Arial" w:cs="Arial"/>
        </w:rPr>
        <w:footnoteRef/>
      </w:r>
      <w:r w:rsidRPr="00804EAA">
        <w:rPr>
          <w:rFonts w:ascii="Arial" w:hAnsi="Arial" w:cs="Aria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233" w:rsidRDefault="003A5233" w:rsidP="008917B7">
    <w:pPr>
      <w:pStyle w:val="Header"/>
      <w:rPr>
        <w:rtl/>
        <w:cs/>
      </w:rPr>
    </w:pPr>
  </w:p>
  <w:p w:rsidR="003A5233" w:rsidRDefault="003A52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lowerLetter"/>
    <w:endnote w:id="-1"/>
    <w:endnote w:id="0"/>
  </w:endnotePr>
  <w:compat>
    <w:balanceSingleByteDoubleByteWidth/>
    <w:doNotLeaveBackslashAlone/>
    <w:ulTrailSpace/>
    <w:doNotExpandShiftReturn/>
  </w:compat>
  <w:rsids>
    <w:rsidRoot w:val="00344FCB"/>
    <w:rsid w:val="000244E3"/>
    <w:rsid w:val="00053CF3"/>
    <w:rsid w:val="00073C99"/>
    <w:rsid w:val="000775C0"/>
    <w:rsid w:val="00087820"/>
    <w:rsid w:val="00091C54"/>
    <w:rsid w:val="00120C9D"/>
    <w:rsid w:val="001B7B34"/>
    <w:rsid w:val="001D464A"/>
    <w:rsid w:val="002613BE"/>
    <w:rsid w:val="00263B22"/>
    <w:rsid w:val="002A0F90"/>
    <w:rsid w:val="002C6D9B"/>
    <w:rsid w:val="0032198E"/>
    <w:rsid w:val="00344FCB"/>
    <w:rsid w:val="00353731"/>
    <w:rsid w:val="00373DBB"/>
    <w:rsid w:val="003A5233"/>
    <w:rsid w:val="00462157"/>
    <w:rsid w:val="00464BD4"/>
    <w:rsid w:val="004D487F"/>
    <w:rsid w:val="004E7F43"/>
    <w:rsid w:val="0055199B"/>
    <w:rsid w:val="005A7F08"/>
    <w:rsid w:val="005D13FF"/>
    <w:rsid w:val="005E29FD"/>
    <w:rsid w:val="005F7217"/>
    <w:rsid w:val="006219C4"/>
    <w:rsid w:val="006873E2"/>
    <w:rsid w:val="006A2D7C"/>
    <w:rsid w:val="006B25B2"/>
    <w:rsid w:val="007F20DC"/>
    <w:rsid w:val="007F4255"/>
    <w:rsid w:val="00804EAA"/>
    <w:rsid w:val="00813E67"/>
    <w:rsid w:val="0084199B"/>
    <w:rsid w:val="008917B7"/>
    <w:rsid w:val="008958CA"/>
    <w:rsid w:val="008A69EA"/>
    <w:rsid w:val="008D4480"/>
    <w:rsid w:val="008E071E"/>
    <w:rsid w:val="00913B4B"/>
    <w:rsid w:val="00926268"/>
    <w:rsid w:val="00927B1F"/>
    <w:rsid w:val="009C1F7D"/>
    <w:rsid w:val="00A5295F"/>
    <w:rsid w:val="00A82388"/>
    <w:rsid w:val="00AD3966"/>
    <w:rsid w:val="00BB2BE7"/>
    <w:rsid w:val="00C26380"/>
    <w:rsid w:val="00C435E9"/>
    <w:rsid w:val="00CB58AF"/>
    <w:rsid w:val="00CD5B2D"/>
    <w:rsid w:val="00D212B8"/>
    <w:rsid w:val="00D27DD7"/>
    <w:rsid w:val="00D33E89"/>
    <w:rsid w:val="00D3731D"/>
    <w:rsid w:val="00D65205"/>
    <w:rsid w:val="00D7610B"/>
    <w:rsid w:val="00DA1112"/>
    <w:rsid w:val="00DB2D21"/>
    <w:rsid w:val="00DD4621"/>
    <w:rsid w:val="00DF39D0"/>
    <w:rsid w:val="00E513A9"/>
    <w:rsid w:val="00EB7948"/>
    <w:rsid w:val="00EC4F8E"/>
    <w:rsid w:val="00EE72C1"/>
    <w:rsid w:val="00F154C2"/>
    <w:rsid w:val="00F732E9"/>
    <w:rsid w:val="00F75713"/>
    <w:rsid w:val="00F85E6D"/>
    <w:rsid w:val="00FE0631"/>
    <w:rsid w:val="00FE1913"/>
    <w:rsid w:val="00FE4E6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4E3"/>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F7D"/>
    <w:pPr>
      <w:tabs>
        <w:tab w:val="center" w:pos="4153"/>
        <w:tab w:val="right" w:pos="8306"/>
      </w:tabs>
    </w:pPr>
  </w:style>
  <w:style w:type="character" w:customStyle="1" w:styleId="HeaderChar">
    <w:name w:val="Header Char"/>
    <w:basedOn w:val="DefaultParagraphFont"/>
    <w:link w:val="Header"/>
    <w:uiPriority w:val="99"/>
    <w:rsid w:val="009C1F7D"/>
  </w:style>
  <w:style w:type="paragraph" w:styleId="Footer">
    <w:name w:val="footer"/>
    <w:basedOn w:val="Normal"/>
    <w:link w:val="FooterChar"/>
    <w:uiPriority w:val="99"/>
    <w:unhideWhenUsed/>
    <w:rsid w:val="009C1F7D"/>
    <w:pPr>
      <w:tabs>
        <w:tab w:val="center" w:pos="4153"/>
        <w:tab w:val="right" w:pos="8306"/>
      </w:tabs>
    </w:pPr>
  </w:style>
  <w:style w:type="character" w:customStyle="1" w:styleId="FooterChar">
    <w:name w:val="Footer Char"/>
    <w:basedOn w:val="DefaultParagraphFont"/>
    <w:link w:val="Footer"/>
    <w:uiPriority w:val="99"/>
    <w:rsid w:val="009C1F7D"/>
  </w:style>
  <w:style w:type="character" w:styleId="Hyperlink">
    <w:name w:val="Hyperlink"/>
    <w:basedOn w:val="DefaultParagraphFont"/>
    <w:uiPriority w:val="99"/>
    <w:unhideWhenUsed/>
    <w:rsid w:val="00F154C2"/>
    <w:rPr>
      <w:color w:val="0563C1" w:themeColor="hyperlink"/>
      <w:u w:val="single"/>
    </w:rPr>
  </w:style>
  <w:style w:type="paragraph" w:styleId="FootnoteText">
    <w:name w:val="footnote text"/>
    <w:basedOn w:val="Normal"/>
    <w:link w:val="FootnoteTextChar"/>
    <w:uiPriority w:val="99"/>
    <w:semiHidden/>
    <w:unhideWhenUsed/>
    <w:rsid w:val="008917B7"/>
  </w:style>
  <w:style w:type="character" w:customStyle="1" w:styleId="FootnoteTextChar">
    <w:name w:val="Footnote Text Char"/>
    <w:basedOn w:val="DefaultParagraphFont"/>
    <w:link w:val="FootnoteText"/>
    <w:uiPriority w:val="99"/>
    <w:semiHidden/>
    <w:rsid w:val="008917B7"/>
  </w:style>
  <w:style w:type="character" w:styleId="FootnoteReference">
    <w:name w:val="footnote reference"/>
    <w:uiPriority w:val="99"/>
    <w:semiHidden/>
    <w:unhideWhenUsed/>
    <w:rsid w:val="008917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F7D"/>
    <w:pPr>
      <w:tabs>
        <w:tab w:val="center" w:pos="4153"/>
        <w:tab w:val="right" w:pos="8306"/>
      </w:tabs>
    </w:pPr>
  </w:style>
  <w:style w:type="character" w:customStyle="1" w:styleId="a4">
    <w:name w:val="כותרת עליונה תו"/>
    <w:basedOn w:val="a0"/>
    <w:link w:val="a3"/>
    <w:uiPriority w:val="99"/>
    <w:rsid w:val="009C1F7D"/>
  </w:style>
  <w:style w:type="paragraph" w:styleId="a5">
    <w:name w:val="footer"/>
    <w:basedOn w:val="a"/>
    <w:link w:val="a6"/>
    <w:uiPriority w:val="99"/>
    <w:unhideWhenUsed/>
    <w:rsid w:val="009C1F7D"/>
    <w:pPr>
      <w:tabs>
        <w:tab w:val="center" w:pos="4153"/>
        <w:tab w:val="right" w:pos="8306"/>
      </w:tabs>
    </w:pPr>
  </w:style>
  <w:style w:type="character" w:customStyle="1" w:styleId="a6">
    <w:name w:val="כותרת תחתונה תו"/>
    <w:basedOn w:val="a0"/>
    <w:link w:val="a5"/>
    <w:uiPriority w:val="99"/>
    <w:rsid w:val="009C1F7D"/>
  </w:style>
  <w:style w:type="character" w:styleId="Hyperlink">
    <w:name w:val="Hyperlink"/>
    <w:basedOn w:val="a0"/>
    <w:uiPriority w:val="99"/>
    <w:unhideWhenUsed/>
    <w:rsid w:val="00F154C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urilevy.org.i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dr.urilev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407F7-8B9A-4F47-BC4B-339515A8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3324</Words>
  <Characters>16621</Characters>
  <Application>Microsoft Office Word</Application>
  <DocSecurity>0</DocSecurity>
  <Lines>138</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דר' אורי לוי, פוריה עילית</vt:lpstr>
      <vt:lpstr>דר' אורי לוי, פוריה עילית</vt:lpstr>
    </vt:vector>
  </TitlesOfParts>
  <Company/>
  <LinksUpToDate>false</LinksUpToDate>
  <CharactersWithSpaces>19906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דר' אורי לוי, פוריה עילית</dc:title>
  <dc:creator>יוקי</dc:creator>
  <cp:lastModifiedBy>Ayala</cp:lastModifiedBy>
  <cp:revision>3</cp:revision>
  <dcterms:created xsi:type="dcterms:W3CDTF">2017-05-10T20:47:00Z</dcterms:created>
  <dcterms:modified xsi:type="dcterms:W3CDTF">2017-05-10T20:49:00Z</dcterms:modified>
</cp:coreProperties>
</file>